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86" w:rsidRDefault="00616C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226"/>
          <w:sz w:val="26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lang w:eastAsia="ru-RU"/>
        </w:rPr>
        <w:t>Федеральное государственное бюджетное учреждение науки Южно-Уральский федеральный научный центр минералогии и геоэкологии Уральского отделения Российской академии наук объявляет о проведении конкурса на замещение вакантных должностей научных работников:</w:t>
      </w:r>
    </w:p>
    <w:p w:rsidR="004D1886" w:rsidRDefault="00616C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12226"/>
          <w:sz w:val="26"/>
          <w:szCs w:val="24"/>
          <w:highlight w:val="yellow"/>
        </w:rPr>
      </w:pPr>
      <w:r w:rsidRPr="005D58DF"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highlight w:val="yellow"/>
        </w:rPr>
        <w:t xml:space="preserve">  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40"/>
        <w:rPr>
          <w:rFonts w:ascii="Times New Roman" w:eastAsia="Times New Roman" w:hAnsi="Times New Roman" w:cs="Times New Roman"/>
          <w:b/>
          <w:bCs/>
          <w:color w:val="000000" w:themeColor="text1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highlight w:val="white"/>
        </w:rPr>
        <w:t xml:space="preserve">дата начала приема заявок: </w:t>
      </w:r>
      <w:r w:rsidRPr="005D58D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highlight w:val="white"/>
        </w:rPr>
        <w:t>11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highlight w:val="white"/>
        </w:rPr>
        <w:t>.08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highlight w:val="white"/>
        </w:rPr>
        <w:t>.2026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highlight w:val="white"/>
        </w:rPr>
        <w:br/>
        <w:t>дата окончания приема заявок: 11.09.2026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highlight w:val="white"/>
        </w:rPr>
        <w:br/>
        <w:t>дата подведения итогов конкурса: 28.09.202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highlight w:val="white"/>
        </w:rPr>
        <w:t>6</w:t>
      </w:r>
    </w:p>
    <w:p w:rsidR="004D1886" w:rsidRDefault="00616CFA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</w:rPr>
        <w:t>Институт минералогии</w:t>
      </w:r>
      <w:r>
        <w:rPr>
          <w:rFonts w:ascii="Times New Roman" w:eastAsia="Times New Roman" w:hAnsi="Times New Roman" w:cs="Times New Roman"/>
          <w:color w:val="000000" w:themeColor="text1"/>
          <w:sz w:val="26"/>
          <w:u w:val="single"/>
        </w:rPr>
        <w:t xml:space="preserve"> </w:t>
      </w:r>
    </w:p>
    <w:p w:rsidR="004D1886" w:rsidRDefault="00616CFA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sz w:val="26"/>
          <w:szCs w:val="24"/>
          <w:u w:val="single"/>
        </w:rPr>
      </w:pPr>
      <w:r>
        <w:rPr>
          <w:rFonts w:ascii="Times New Roman" w:eastAsia="Times New Roman" w:hAnsi="Times New Roman" w:cs="Times New Roman"/>
          <w:sz w:val="26"/>
          <w:u w:val="single"/>
        </w:rPr>
        <w:t>Лаборатория минералогии рудогенеза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Область научных знаний: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1. Естественные и точные науки</w:t>
      </w:r>
    </w:p>
    <w:p w:rsidR="004D1886" w:rsidRDefault="00616CFA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212226"/>
          <w:sz w:val="26"/>
        </w:rPr>
        <w:t>Направление науки:</w:t>
      </w:r>
      <w:r>
        <w:rPr>
          <w:rFonts w:ascii="Times New Roman" w:eastAsia="Times New Roman" w:hAnsi="Times New Roman" w:cs="Times New Roman"/>
          <w:color w:val="212226"/>
        </w:rPr>
        <w:t xml:space="preserve"> </w:t>
      </w:r>
      <w:r>
        <w:rPr>
          <w:rFonts w:ascii="Times New Roman" w:eastAsia="Times New Roman" w:hAnsi="Times New Roman" w:cs="Times New Roman"/>
          <w:color w:val="212226"/>
          <w:sz w:val="26"/>
        </w:rPr>
        <w:t>1.5. Науки о Земле</w:t>
      </w:r>
    </w:p>
    <w:p w:rsidR="004D1886" w:rsidRDefault="00616CFA">
      <w:pPr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</w:rPr>
      </w:pPr>
      <w:r>
        <w:rPr>
          <w:rFonts w:ascii="Times New Roman" w:eastAsia="Times New Roman" w:hAnsi="Times New Roman" w:cs="Times New Roman"/>
          <w:b/>
          <w:color w:val="212226"/>
          <w:sz w:val="26"/>
        </w:rPr>
        <w:t>Направления исследований:</w:t>
      </w:r>
    </w:p>
    <w:p w:rsidR="004D1886" w:rsidRDefault="00616CFA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1.5.3. Минералогия и петрология</w:t>
      </w:r>
    </w:p>
    <w:p w:rsidR="004D1886" w:rsidRDefault="00616CFA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1.5.5. Геология твердых полезных ископаемых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</w:rPr>
      </w:pPr>
      <w:r>
        <w:rPr>
          <w:rFonts w:ascii="Times New Roman" w:eastAsia="Times New Roman" w:hAnsi="Times New Roman" w:cs="Times New Roman"/>
          <w:b/>
          <w:color w:val="212226"/>
          <w:sz w:val="26"/>
        </w:rPr>
        <w:t>Тематика исследований: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color w:val="212226"/>
          <w:sz w:val="26"/>
        </w:rPr>
        <w:t xml:space="preserve">Геохимия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</w:rPr>
        <w:t>минералогенеза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</w:rPr>
        <w:t xml:space="preserve"> в рудообразующих системах древних и современных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</w:rPr>
        <w:t>островодужно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</w:rPr>
        <w:t>-океанических комплексах.</w:t>
      </w:r>
    </w:p>
    <w:p w:rsidR="004D1886" w:rsidRDefault="004D18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</w:rPr>
      </w:pP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b/>
          <w:bCs/>
          <w:color w:val="212226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lang w:eastAsia="ru-RU"/>
        </w:rPr>
        <w:t xml:space="preserve"> Вакантная должность: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инженер-исследователь (0.25 штатной единицы).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212226"/>
          <w:sz w:val="26"/>
        </w:rPr>
        <w:t>Должностные обязанности: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hAnsi="Times New Roman" w:cs="Times New Roman"/>
          <w:b/>
          <w:bCs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 руководством ответственного исполнителя проводит научные исследования и разработки по отдельным разделам (этапам, заданиям) проекта или темы. Проводит исслед</w:t>
      </w:r>
      <w:r>
        <w:rPr>
          <w:rFonts w:ascii="Times New Roman" w:eastAsia="Times New Roman" w:hAnsi="Times New Roman" w:cs="Times New Roman"/>
          <w:sz w:val="26"/>
          <w:szCs w:val="26"/>
        </w:rPr>
        <w:t>ования, эксперименты, наблюдения, измерения, составляет их описание и формулирует выводы. Изучает научно-техническую информацию, отечественный и зарубежный опыт по исследуемой тематике. Повышает свою квалификацию, участвует и выступает с докладами на научн</w:t>
      </w:r>
      <w:r>
        <w:rPr>
          <w:rFonts w:ascii="Times New Roman" w:eastAsia="Times New Roman" w:hAnsi="Times New Roman" w:cs="Times New Roman"/>
          <w:sz w:val="26"/>
          <w:szCs w:val="26"/>
        </w:rPr>
        <w:t>ых мероприятиях. Участвует в написании научных отчетов по государственному заданию.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</w:pPr>
      <w:r>
        <w:rPr>
          <w:rFonts w:ascii="Times New Roman" w:eastAsia="Times New Roman" w:hAnsi="Times New Roman" w:cs="Times New Roman"/>
          <w:b/>
          <w:sz w:val="26"/>
        </w:rPr>
        <w:t>Должен знать: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hAnsi="Times New Roman" w:cs="Times New Roman"/>
          <w:b/>
          <w:bCs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цели и задачи проводимых исследований и разработок, отечественную и зарубежную информацию по теме исследования; современные методы организации исследований, обобщения и обработки полученной информации; средства проведения экспериментов и наблюдений; внутре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нние нормативные акты, приказы и распоряжения; правила и нормы охраны труда, пожарной безопасности. 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</w:rPr>
        <w:t>Требования к квалификации: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высшее профессиональное образование и опыт работы по соответствующей специальности, в том числе опыт научной работы в период обу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чения. Наличие не менее 1 научного труда (монографии, статьи в рецензируемых журналах, индексируемых в базах данных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Web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Science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Core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Collection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Scopus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РИНЦ («Белый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списоксписок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», ВАК), патентов или других охраняемых результатов интеллектуальной деятел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ьности), участие в числе авторов докладов в научных мероприятиях международного и общероссийского масштаба.</w:t>
      </w:r>
      <w:r w:rsidRPr="005D58D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Участие в качестве исполнителя р</w:t>
      </w:r>
      <w:r>
        <w:rPr>
          <w:rFonts w:ascii="Times New Roman" w:eastAsia="Times New Roman" w:hAnsi="Times New Roman" w:cs="Times New Roman"/>
          <w:color w:val="000000" w:themeColor="text1"/>
          <w:sz w:val="26"/>
        </w:rPr>
        <w:t>абот по разд</w:t>
      </w:r>
      <w:r>
        <w:rPr>
          <w:rFonts w:ascii="Times New Roman" w:eastAsia="Times New Roman" w:hAnsi="Times New Roman" w:cs="Times New Roman"/>
          <w:sz w:val="26"/>
        </w:rPr>
        <w:t xml:space="preserve">елам программ фундаментальных исследований РАН, зарубежных и международных фондов,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федеральных программ </w:t>
      </w:r>
      <w:r>
        <w:rPr>
          <w:rFonts w:ascii="Times New Roman" w:eastAsia="Times New Roman" w:hAnsi="Times New Roman" w:cs="Times New Roman"/>
          <w:sz w:val="26"/>
        </w:rPr>
        <w:t xml:space="preserve">и программ </w:t>
      </w:r>
      <w:proofErr w:type="spellStart"/>
      <w:r>
        <w:rPr>
          <w:rFonts w:ascii="Times New Roman" w:eastAsia="Times New Roman" w:hAnsi="Times New Roman" w:cs="Times New Roman"/>
          <w:sz w:val="26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России, научным грантам РНФ, российским или международным контрактам (договорам, соглашениям).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highlight w:val="white"/>
          <w:lang w:eastAsia="ru-RU"/>
        </w:rPr>
        <w:t>Условия:</w:t>
      </w:r>
      <w:r>
        <w:rPr>
          <w:rFonts w:ascii="Times New Roman" w:eastAsia="Times New Roman" w:hAnsi="Times New Roman" w:cs="Times New Roman"/>
          <w:color w:val="212226"/>
          <w:sz w:val="26"/>
        </w:rPr>
        <w:t xml:space="preserve"> режим работы – неполная занятость.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Должностной оклад</w:t>
      </w:r>
      <w:r>
        <w:rPr>
          <w:rFonts w:ascii="Times New Roman" w:eastAsia="Times New Roman" w:hAnsi="Times New Roman" w:cs="Times New Roman"/>
          <w:color w:val="212226"/>
          <w:sz w:val="26"/>
        </w:rPr>
        <w:t xml:space="preserve"> – </w:t>
      </w:r>
      <w:r>
        <w:rPr>
          <w:rFonts w:ascii="Times New Roman" w:eastAsia="Times New Roman" w:hAnsi="Times New Roman" w:cs="Times New Roman"/>
          <w:sz w:val="26"/>
        </w:rPr>
        <w:t xml:space="preserve">22715.0 </w:t>
      </w:r>
      <w:r>
        <w:rPr>
          <w:rFonts w:ascii="Times New Roman" w:eastAsia="Times New Roman" w:hAnsi="Times New Roman" w:cs="Times New Roman"/>
          <w:color w:val="212226"/>
          <w:sz w:val="26"/>
        </w:rPr>
        <w:t xml:space="preserve">рублей/месяц (5678.75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рублей/месяц за 0.25 ставки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212226"/>
          <w:sz w:val="26"/>
        </w:rPr>
        <w:t>.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Стимулирующие выплаты в соответствии с Положением об оплате труда научных сотрудников ЮУ ФНЦ МиГ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УрО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 РАН.</w:t>
      </w:r>
    </w:p>
    <w:p w:rsidR="004D1886" w:rsidRDefault="004D18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color w:val="212226"/>
          <w:sz w:val="26"/>
          <w:szCs w:val="26"/>
        </w:rPr>
      </w:pPr>
    </w:p>
    <w:p w:rsidR="004D1886" w:rsidRDefault="00616C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u w:val="single"/>
          <w:lang w:eastAsia="ru-RU"/>
        </w:rPr>
        <w:t>Лаборатория междисциплинарных исследований</w:t>
      </w:r>
    </w:p>
    <w:p w:rsidR="004D1886" w:rsidRDefault="00616CF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6"/>
          <w:szCs w:val="24"/>
          <w:highlight w:val="white"/>
        </w:rPr>
      </w:pPr>
      <w:r>
        <w:rPr>
          <w:rFonts w:ascii="Times New Roman" w:hAnsi="Times New Roman" w:cs="Times New Roman"/>
          <w:b/>
          <w:sz w:val="26"/>
          <w:szCs w:val="24"/>
          <w:highlight w:val="white"/>
        </w:rPr>
        <w:t>Направление науки: 1.5. Науки о Земле</w:t>
      </w:r>
    </w:p>
    <w:p w:rsidR="004D1886" w:rsidRDefault="00616C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4"/>
          <w:highlight w:val="white"/>
        </w:rPr>
      </w:pPr>
      <w:r>
        <w:rPr>
          <w:rFonts w:ascii="Times New Roman" w:hAnsi="Times New Roman" w:cs="Times New Roman"/>
          <w:b/>
          <w:sz w:val="26"/>
          <w:szCs w:val="24"/>
          <w:highlight w:val="white"/>
        </w:rPr>
        <w:t xml:space="preserve">Направление фундаментальных и поисковых научных исследований: </w:t>
      </w:r>
    </w:p>
    <w:p w:rsidR="004D1886" w:rsidRDefault="00616C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1.5.3. Минералогия и петрология</w:t>
      </w:r>
    </w:p>
    <w:p w:rsidR="004D1886" w:rsidRDefault="00616C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1.5.5. Геология твердых полезных ископаемых</w:t>
      </w:r>
    </w:p>
    <w:p w:rsidR="004D1886" w:rsidRDefault="00616CFA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highlight w:val="white"/>
          <w:lang w:eastAsia="ru-RU"/>
        </w:rPr>
        <w:t xml:space="preserve">Тематика исследований: </w:t>
      </w:r>
      <w:r>
        <w:rPr>
          <w:rFonts w:ascii="Times New Roman" w:eastAsia="Times New Roman" w:hAnsi="Times New Roman" w:cs="Times New Roman"/>
          <w:color w:val="212226"/>
          <w:sz w:val="26"/>
          <w:szCs w:val="26"/>
          <w:highlight w:val="white"/>
        </w:rPr>
        <w:t>Минералого-геохимические маркеры минерального сырья древних и современных производств Центральной Евразии</w:t>
      </w:r>
    </w:p>
    <w:p w:rsidR="004D1886" w:rsidRDefault="004D18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226"/>
          <w:sz w:val="26"/>
          <w:szCs w:val="24"/>
          <w:highlight w:val="cyan"/>
          <w:u w:val="single"/>
        </w:rPr>
      </w:pPr>
    </w:p>
    <w:p w:rsidR="004D1886" w:rsidRDefault="00616CFA">
      <w:pPr>
        <w:pStyle w:val="aff2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highlight w:val="white"/>
          <w:lang w:eastAsia="ru-RU"/>
        </w:rPr>
        <w:t xml:space="preserve">Вакантная должность: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младший научный сотрудник (1.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0 штатная единица).</w:t>
      </w:r>
    </w:p>
    <w:p w:rsidR="004D1886" w:rsidRDefault="00616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highlight w:val="white"/>
          <w:lang w:eastAsia="ru-RU"/>
        </w:rPr>
        <w:t xml:space="preserve">Должностные обязанности: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под руководством ответственного исполнителя проводит научные исследования и разработки по отдельным разделам (этапам, заданиям) проекта или темы. Проводит исследования, эксперименты, наблюдения, измерения, соста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вляет их описание и формулирует выводы. Изучает научно-техническую информацию, отечественный и зарубежный опыт по исследуемой тематике. Повышает свою квалификацию, участвует и выступает с докладами на научных мероприятиях. Участвует в написании научных отч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етов по государственному заданию.</w:t>
      </w:r>
    </w:p>
    <w:p w:rsidR="004D1886" w:rsidRDefault="00616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highlight w:val="white"/>
          <w:lang w:eastAsia="ru-RU"/>
        </w:rPr>
        <w:t>Должен знать: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 цели и задачи проводимых исследований и разработок, отечественную и зарубежную информацию по теме исследования; современные методы организации исследований, обобщения и обработки полученной информации; средст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ва проведения экспериментов и наблюдений; внутренние нормативные акты, приказы и распоряжения;</w:t>
      </w:r>
    </w:p>
    <w:p w:rsidR="004D1886" w:rsidRDefault="00616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highlight w:val="white"/>
          <w:lang w:eastAsia="ru-RU"/>
        </w:rPr>
        <w:t>Требования к квалификации: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 высшее профессиональное образование и опыт работы по соответствующей специальности, в том числе опыт научной работы в период обучения.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 При наличии ученой степени, окончании аспирантуры и прохождении стажировки – без предъявления требований к стажу работы. Наличие не менее 1 научного труда (монографии, статьи в рецензируемых журналах, индексируемых в базах данных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of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Science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Core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Colle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ction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Scopus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, РИНЦ («Белый список», список ВАК), патентов или других охраняемых результатов интеллектуальной деятельности), участие в числе авторов докладов на научных совещаниях, семинарах, молодежных конференциях международного и общероссийского масштаб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а.</w:t>
      </w:r>
    </w:p>
    <w:p w:rsidR="004D1886" w:rsidRDefault="00616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highlight w:val="white"/>
          <w:lang w:eastAsia="ru-RU"/>
        </w:rPr>
        <w:t xml:space="preserve">Условия: </w:t>
      </w:r>
      <w:r>
        <w:rPr>
          <w:rFonts w:ascii="Times New Roman" w:eastAsia="Times New Roman" w:hAnsi="Times New Roman" w:cs="Times New Roman"/>
          <w:bCs/>
          <w:color w:val="212226"/>
          <w:sz w:val="26"/>
          <w:szCs w:val="24"/>
          <w:highlight w:val="white"/>
          <w:lang w:eastAsia="ru-RU"/>
        </w:rPr>
        <w:t>р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ежим работы – полная занятость. Должностной оклад – 31807.0 рублей/месяц без степени кандидата наук, со степенью кандидата наук 35816.0 рублей/месяц. Стимулирующие выплаты в соответствии с Положением об оплате труда научных сотрудников ЮУ ФНЦ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МиГ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>УрО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 РАН.</w:t>
      </w:r>
    </w:p>
    <w:p w:rsidR="004D1886" w:rsidRDefault="004D1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4"/>
          <w:highlight w:val="cyan"/>
        </w:rPr>
      </w:pPr>
    </w:p>
    <w:p w:rsidR="004D1886" w:rsidRDefault="00616C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12226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color w:val="212226"/>
          <w:sz w:val="26"/>
          <w:szCs w:val="26"/>
          <w:lang w:eastAsia="ru-RU"/>
        </w:rPr>
        <w:t>Ильменский</w:t>
      </w:r>
      <w:proofErr w:type="spellEnd"/>
      <w:r>
        <w:rPr>
          <w:rFonts w:ascii="Times New Roman" w:eastAsia="Times New Roman" w:hAnsi="Times New Roman" w:cs="Times New Roman"/>
          <w:b/>
          <w:color w:val="212226"/>
          <w:sz w:val="26"/>
          <w:szCs w:val="26"/>
          <w:lang w:eastAsia="ru-RU"/>
        </w:rPr>
        <w:t xml:space="preserve"> государственный заповедник</w:t>
      </w:r>
    </w:p>
    <w:p w:rsidR="004D1886" w:rsidRDefault="00616C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color w:val="212226"/>
          <w:sz w:val="26"/>
          <w:szCs w:val="26"/>
          <w:u w:val="single"/>
          <w:lang w:eastAsia="ru-RU"/>
        </w:rPr>
        <w:t>Геологический отдел</w:t>
      </w:r>
    </w:p>
    <w:p w:rsidR="004D1886" w:rsidRDefault="00616C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Область научных знаний: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1. Естественные и точные науки</w:t>
      </w:r>
    </w:p>
    <w:p w:rsidR="004D1886" w:rsidRDefault="00616CF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sz w:val="26"/>
          <w:szCs w:val="24"/>
          <w:highlight w:val="white"/>
        </w:rPr>
        <w:t xml:space="preserve">Направление науки: </w:t>
      </w:r>
      <w:r>
        <w:rPr>
          <w:rFonts w:ascii="Times New Roman" w:hAnsi="Times New Roman" w:cs="Times New Roman"/>
          <w:sz w:val="26"/>
          <w:szCs w:val="24"/>
          <w:highlight w:val="white"/>
        </w:rPr>
        <w:t>1.5. Науки о Земле</w:t>
      </w:r>
    </w:p>
    <w:p w:rsidR="004D1886" w:rsidRDefault="00616CF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4"/>
          <w:highlight w:val="white"/>
        </w:rPr>
      </w:pPr>
      <w:r>
        <w:rPr>
          <w:rFonts w:ascii="Times New Roman" w:hAnsi="Times New Roman" w:cs="Times New Roman"/>
          <w:b/>
          <w:sz w:val="26"/>
          <w:szCs w:val="24"/>
          <w:highlight w:val="white"/>
        </w:rPr>
        <w:t xml:space="preserve">Направление фундаментальных и поисковых научных исследований: </w:t>
      </w:r>
    </w:p>
    <w:p w:rsidR="004D1886" w:rsidRDefault="00616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lastRenderedPageBreak/>
        <w:t>1.5.3. Минералогия и петрология</w:t>
      </w:r>
    </w:p>
    <w:p w:rsidR="004D1886" w:rsidRDefault="00616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226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highlight w:val="white"/>
          <w:lang w:eastAsia="ru-RU"/>
        </w:rPr>
        <w:t>Тематика исследований:</w:t>
      </w:r>
    </w:p>
    <w:p w:rsidR="004D1886" w:rsidRDefault="00616C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  <w:shd w:val="clear" w:color="auto" w:fill="FAFAFA"/>
        </w:rPr>
        <w:t xml:space="preserve">Эндогенные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  <w:shd w:val="clear" w:color="auto" w:fill="FAFAFA"/>
        </w:rPr>
        <w:t>минералоообразующие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  <w:shd w:val="clear" w:color="auto" w:fill="FAFAFA"/>
        </w:rPr>
        <w:t xml:space="preserve"> процессы в истории формирования Урало-Монгольского складчатого пояса</w:t>
      </w:r>
    </w:p>
    <w:p w:rsidR="004D1886" w:rsidRDefault="004D18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color w:val="212226"/>
          <w:sz w:val="26"/>
          <w:szCs w:val="26"/>
          <w:u w:val="single"/>
        </w:rPr>
      </w:pP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8"/>
          <w:szCs w:val="28"/>
          <w:highlight w:val="white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Вакансия ID VAC_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156772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6"/>
          <w:lang w:eastAsia="ru-RU"/>
        </w:rPr>
        <w:t>Вакантная должность:</w:t>
      </w:r>
      <w:r>
        <w:rPr>
          <w:rFonts w:ascii="Times New Roman" w:eastAsia="Times New Roman" w:hAnsi="Times New Roman" w:cs="Times New Roman"/>
          <w:color w:val="212226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научный сотрудник со степенью кандидата геолого-минералогических наук (0.5 штатной единицы).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12226"/>
          <w:sz w:val="26"/>
          <w:szCs w:val="24"/>
          <w:lang w:eastAsia="ru-RU"/>
        </w:rPr>
        <w:t>Должностные обязанности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: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проводит научные исследования и разработки по отдельным разделам тем, проектов в качестве ответственного исполнителя, самостоятельно осуще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ствляет сложные исследования, эксперименты и наблюдения. Собирает, обрабатывает, анализирует и обобщает результаты экспериментов и наблюдений с учетом отечественных и зарубежных данных по теме исследования. Участвует в разработке планов и методических прог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рамм исследований, рекомендаций по использованию их результатов, а также в их практической реализации. Участвует в написании научных отчетов по государственному заданию. 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color w:val="21222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12226"/>
          <w:sz w:val="26"/>
          <w:szCs w:val="24"/>
          <w:lang w:eastAsia="ru-RU"/>
        </w:rPr>
        <w:t>Должен знать: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цели и задачи проводимых исследований и разработок, отечественную и зар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убежную информацию по теме исследования; современные методы организации исследований, обобщения и обработки полученной информации; наблюдений; средства проведения экспериментов и наблюдений; внутренние нормативные акты, приказы и распоряжения; правила и но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рмы охраны: труда, пожарной безопасности.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12226"/>
          <w:sz w:val="26"/>
          <w:szCs w:val="24"/>
          <w:lang w:eastAsia="ru-RU"/>
        </w:rPr>
        <w:t>Требования к квалификации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: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ученая степень кандидата геолого-минералогических наук.  Индекс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Хирша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</w:rPr>
        <w:t>WoS</w:t>
      </w:r>
      <w:proofErr w:type="spellEnd"/>
      <w:r>
        <w:rPr>
          <w:rFonts w:ascii="Times New Roman" w:eastAsia="Times New Roman" w:hAnsi="Times New Roman" w:cs="Times New Roman"/>
          <w:sz w:val="26"/>
        </w:rPr>
        <w:t>/</w:t>
      </w:r>
      <w:r>
        <w:rPr>
          <w:rFonts w:ascii="Times New Roman" w:eastAsia="Times New Roman" w:hAnsi="Times New Roman" w:cs="Times New Roman"/>
          <w:sz w:val="26"/>
          <w:lang w:val="en-US"/>
        </w:rPr>
        <w:t>Scopus</w:t>
      </w:r>
      <w:r>
        <w:rPr>
          <w:rFonts w:ascii="Times New Roman" w:eastAsia="Times New Roman" w:hAnsi="Times New Roman" w:cs="Times New Roman"/>
          <w:sz w:val="26"/>
        </w:rPr>
        <w:t xml:space="preserve"> ≥ </w:t>
      </w:r>
      <w:r>
        <w:rPr>
          <w:rFonts w:ascii="Times New Roman" w:eastAsia="Times New Roman" w:hAnsi="Times New Roman" w:cs="Times New Roman"/>
          <w:sz w:val="26"/>
        </w:rPr>
        <w:t>5</w:t>
      </w:r>
      <w:r>
        <w:rPr>
          <w:rFonts w:ascii="Times New Roman" w:eastAsia="Times New Roman" w:hAnsi="Times New Roman" w:cs="Times New Roman"/>
          <w:sz w:val="26"/>
        </w:rPr>
        <w:t xml:space="preserve">, </w:t>
      </w:r>
      <w:r>
        <w:rPr>
          <w:rFonts w:ascii="Times New Roman" w:eastAsia="Times New Roman" w:hAnsi="Times New Roman" w:cs="Times New Roman"/>
          <w:sz w:val="26"/>
        </w:rPr>
        <w:t>ядро РИНЦ</w:t>
      </w:r>
      <w:r>
        <w:rPr>
          <w:rFonts w:ascii="Times New Roman" w:eastAsia="Times New Roman" w:hAnsi="Times New Roman" w:cs="Times New Roman"/>
          <w:sz w:val="26"/>
        </w:rPr>
        <w:t xml:space="preserve"> ≥ </w:t>
      </w:r>
      <w:r>
        <w:rPr>
          <w:rFonts w:ascii="Times New Roman" w:eastAsia="Times New Roman" w:hAnsi="Times New Roman" w:cs="Times New Roman"/>
          <w:sz w:val="26"/>
        </w:rPr>
        <w:t>6</w:t>
      </w:r>
      <w:r>
        <w:rPr>
          <w:rFonts w:ascii="Times New Roman" w:eastAsia="Times New Roman" w:hAnsi="Times New Roman" w:cs="Times New Roman"/>
          <w:sz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Наличие за последние 5 лет не ме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highlight w:val="white"/>
          <w:lang w:eastAsia="ru-RU"/>
        </w:rPr>
        <w:t xml:space="preserve">нее 5 научных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трудов (монографий, статей в рецензируемых журналах, индексируемых в базах данных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of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Science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Core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Collection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Scopus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, ядро РИНЦ, патентов или других охраняемых результатов интеллектуальной деятельности).</w:t>
      </w:r>
      <w:proofErr w:type="gram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Участие в числе авторов докладов на общероссийск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их и международных научных мероприятиях. Участие в числе руководителя или исполнителя работ по программам приоритетных фундаментальных исследований РАН, федеральных программ и программ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России, научным грантам РНФ, российским или международным к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онтрактам (договорам, соглашениям).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lang w:eastAsia="ru-RU"/>
        </w:rPr>
        <w:t xml:space="preserve">Условия: </w:t>
      </w:r>
      <w:r>
        <w:rPr>
          <w:rFonts w:ascii="Times New Roman" w:eastAsia="Times New Roman" w:hAnsi="Times New Roman" w:cs="Times New Roman"/>
          <w:bCs/>
          <w:color w:val="212226"/>
          <w:sz w:val="26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ежим работы – неполная занятость. Должностной оклад – 36746.0 рублей/месяц со степенью кандидата наук (0.5 ставки – 18373.0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/месяц). Стимулирующие выплаты в соответствии с Положением об оплате труда научных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сотрудников ЮУ ФНЦ МиГ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УрО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РАН.</w:t>
      </w:r>
    </w:p>
    <w:p w:rsidR="004D1886" w:rsidRDefault="004D18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lang w:eastAsia="ru-RU"/>
        </w:rPr>
        <w:t xml:space="preserve">Вакантная должность: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младший научный сотрудник со степенью кандидата геолого-минералогических наук (0.5 штатной единицы).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12226"/>
          <w:sz w:val="26"/>
          <w:szCs w:val="24"/>
          <w:lang w:eastAsia="ru-RU"/>
        </w:rPr>
        <w:t>Должностные обязанности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: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роводит научные исследования и разработки по отдельным разделам тем, проектов в качестве ответственного исполнителя, самостоятельно осуществляет сложные исследования, эксперименты и наблюдения. Собирает, обрабатывает, анализирует и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lastRenderedPageBreak/>
        <w:t>обобщает результаты эксп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ериментов и наблюдений с учетом отечественных и зарубежных данных по теме исследования. Участвует в разработке планов и методических программ исследований, рекомендаций по использованию их результатов, а также в их практической реализации. Участвует в напи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сании научных отчетов по государственному заданию. 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12226"/>
          <w:sz w:val="26"/>
          <w:szCs w:val="24"/>
          <w:lang w:eastAsia="ru-RU"/>
        </w:rPr>
        <w:t>Должен знать: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цели и задачи проводимых исследований и разработок, отечественную и зарубежную информацию по теме исследования; современные методы организации исследований, обобщения и обработки полученной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информации; наблюдений; средства проведения экспериментов и наблюдений; внутренние нормативные акты, приказы и распоряжения; правила и нормы охраны: труда, пожарной безопасности.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12226"/>
          <w:sz w:val="26"/>
          <w:szCs w:val="24"/>
          <w:lang w:eastAsia="ru-RU"/>
        </w:rPr>
        <w:t>Требования к квалификации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: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212226"/>
          <w:sz w:val="26"/>
          <w:szCs w:val="26"/>
        </w:rPr>
      </w:pP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ученая степень кандидата геолого-минералогических 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наук. Индекс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Хирша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</w:rPr>
        <w:t>WoS</w:t>
      </w:r>
      <w:proofErr w:type="spellEnd"/>
      <w:r>
        <w:rPr>
          <w:rFonts w:ascii="Times New Roman" w:eastAsia="Times New Roman" w:hAnsi="Times New Roman" w:cs="Times New Roman"/>
          <w:sz w:val="26"/>
        </w:rPr>
        <w:t>/</w:t>
      </w:r>
      <w:r>
        <w:rPr>
          <w:rFonts w:ascii="Times New Roman" w:eastAsia="Times New Roman" w:hAnsi="Times New Roman" w:cs="Times New Roman"/>
          <w:sz w:val="26"/>
          <w:lang w:val="en-US"/>
        </w:rPr>
        <w:t>Scopus</w:t>
      </w:r>
      <w:r>
        <w:rPr>
          <w:rFonts w:ascii="Times New Roman" w:eastAsia="Times New Roman" w:hAnsi="Times New Roman" w:cs="Times New Roman"/>
          <w:sz w:val="26"/>
        </w:rPr>
        <w:t xml:space="preserve"> ≥ 4, </w:t>
      </w:r>
      <w:r>
        <w:rPr>
          <w:rFonts w:ascii="Times New Roman" w:eastAsia="Times New Roman" w:hAnsi="Times New Roman" w:cs="Times New Roman"/>
          <w:sz w:val="26"/>
        </w:rPr>
        <w:t>ядро РИНЦ</w:t>
      </w:r>
      <w:r>
        <w:rPr>
          <w:rFonts w:ascii="Times New Roman" w:eastAsia="Times New Roman" w:hAnsi="Times New Roman" w:cs="Times New Roman"/>
          <w:sz w:val="26"/>
        </w:rPr>
        <w:t xml:space="preserve"> ≥ 5. </w:t>
      </w:r>
      <w:proofErr w:type="gram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Наличие за последние 5 лет не менее 5 научных трудов (монографий, статей в рецензируемых журналах, индексируемых в базах данных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of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Science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Core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Collection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Scopus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, ядро РИНЦ, патентов или других охраня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емых результатов интеллектуальной деятельности).</w:t>
      </w:r>
      <w:proofErr w:type="gram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Участие в числе авторов докладов на общероссийских и международных научных мероприятиях. Участие в числе руководителя или исполнителя работ по программам приоритетных фундаментальных исследований РАН, федера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льных программ и программ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России, научным грантам РНФ, российским или международным контрактам (договорам, соглашениям).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12226"/>
          <w:sz w:val="26"/>
          <w:szCs w:val="24"/>
          <w:lang w:eastAsia="ru-RU"/>
        </w:rPr>
        <w:t xml:space="preserve">Условия: </w:t>
      </w:r>
      <w:r>
        <w:rPr>
          <w:rFonts w:ascii="Times New Roman" w:eastAsia="Times New Roman" w:hAnsi="Times New Roman" w:cs="Times New Roman"/>
          <w:bCs/>
          <w:color w:val="212226"/>
          <w:sz w:val="26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ежим работы – неполная занятость. Должностной оклад – 35816.0 рублей/месяц со степенью кандидата наук (0.5 ставки</w:t>
      </w:r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– 17908.0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/месяц). Стимулирующие выплаты в соответствии с Положением об оплате труда научных сотрудников ЮУ ФНЦ МиГ </w:t>
      </w:r>
      <w:proofErr w:type="spellStart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>УрО</w:t>
      </w:r>
      <w:proofErr w:type="spellEnd"/>
      <w:r>
        <w:rPr>
          <w:rFonts w:ascii="Times New Roman" w:eastAsia="Times New Roman" w:hAnsi="Times New Roman" w:cs="Times New Roman"/>
          <w:color w:val="212226"/>
          <w:sz w:val="26"/>
          <w:szCs w:val="24"/>
          <w:lang w:eastAsia="ru-RU"/>
        </w:rPr>
        <w:t xml:space="preserve"> РАН.</w:t>
      </w:r>
    </w:p>
    <w:p w:rsidR="004D1886" w:rsidRDefault="004D18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64" w:lineRule="auto"/>
        <w:jc w:val="both"/>
        <w:rPr>
          <w:rFonts w:ascii="Times New Roman" w:hAnsi="Times New Roman" w:cs="Times New Roman"/>
          <w:b/>
          <w:bCs/>
          <w:color w:val="212226"/>
          <w:sz w:val="26"/>
          <w:szCs w:val="26"/>
        </w:rPr>
      </w:pP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color w:val="212226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eastAsia="ru-RU"/>
        </w:rPr>
        <w:t xml:space="preserve">Заявки на участие в конкурсе принимаются в отделе кадров ЮУ ФНЦ МиГ </w:t>
      </w:r>
      <w:proofErr w:type="spellStart"/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eastAsia="ru-RU"/>
        </w:rPr>
        <w:t>УрО</w:t>
      </w:r>
      <w:proofErr w:type="spellEnd"/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eastAsia="ru-RU"/>
        </w:rPr>
        <w:t xml:space="preserve"> РАН </w:t>
      </w:r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eastAsia="ru-RU"/>
        </w:rPr>
        <w:br/>
        <w:t xml:space="preserve">(адрес: г. Миасс, территория </w:t>
      </w:r>
      <w:proofErr w:type="spellStart"/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eastAsia="ru-RU"/>
        </w:rPr>
        <w:t>Ильменский</w:t>
      </w:r>
      <w:proofErr w:type="spellEnd"/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eastAsia="ru-RU"/>
        </w:rPr>
        <w:t xml:space="preserve"> заповедник, Челябинская область, 456317).</w:t>
      </w:r>
    </w:p>
    <w:p w:rsidR="004D1886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color w:val="212226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eastAsia="ru-RU"/>
        </w:rPr>
        <w:t>Начальник отдела кадров</w:t>
      </w:r>
      <w:r>
        <w:rPr>
          <w:rFonts w:ascii="Times New Roman" w:eastAsia="Times New Roman" w:hAnsi="Times New Roman" w:cs="Times New Roman"/>
          <w:b/>
          <w:bCs/>
          <w:color w:val="212226"/>
          <w:sz w:val="24"/>
          <w:szCs w:val="24"/>
          <w:highlight w:val="whit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226"/>
          <w:sz w:val="24"/>
          <w:szCs w:val="24"/>
          <w:highlight w:val="white"/>
          <w:lang w:eastAsia="ru-RU"/>
        </w:rPr>
        <w:t>Алеманова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12226"/>
          <w:sz w:val="24"/>
          <w:szCs w:val="24"/>
          <w:highlight w:val="white"/>
          <w:lang w:eastAsia="ru-RU"/>
        </w:rPr>
        <w:t xml:space="preserve"> Марина Николаевна.</w:t>
      </w:r>
    </w:p>
    <w:p w:rsidR="004D1886" w:rsidRPr="005D58DF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eastAsia="ru-RU"/>
        </w:rPr>
        <w:t>е</w:t>
      </w:r>
      <w:proofErr w:type="gramEnd"/>
      <w:r w:rsidRPr="005D58DF"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val="en-US" w:eastAsia="ru-RU"/>
        </w:rPr>
        <w:t>-</w:t>
      </w:r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val="en-US" w:eastAsia="ru-RU"/>
        </w:rPr>
        <w:t>mail</w:t>
      </w:r>
      <w:r w:rsidRPr="005D58DF"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val="en-US" w:eastAsia="ru-RU"/>
        </w:rPr>
        <w:t xml:space="preserve">: </w:t>
      </w:r>
      <w:hyperlink r:id="rId8" w:tooltip="mailto:potapkina@mineralogy.ru" w:history="1">
        <w:r>
          <w:rPr>
            <w:rStyle w:val="afd"/>
            <w:rFonts w:ascii="Times New Roman" w:eastAsia="Times New Roman" w:hAnsi="Times New Roman" w:cs="Times New Roman"/>
            <w:b/>
            <w:sz w:val="24"/>
            <w:szCs w:val="24"/>
            <w:highlight w:val="white"/>
            <w:lang w:val="en-US" w:eastAsia="ru-RU"/>
          </w:rPr>
          <w:t>potapkina</w:t>
        </w:r>
        <w:r w:rsidRPr="005D58DF">
          <w:rPr>
            <w:rStyle w:val="afd"/>
            <w:rFonts w:ascii="Times New Roman" w:eastAsia="Times New Roman" w:hAnsi="Times New Roman" w:cs="Times New Roman"/>
            <w:b/>
            <w:sz w:val="24"/>
            <w:szCs w:val="24"/>
            <w:highlight w:val="white"/>
            <w:lang w:val="en-US" w:eastAsia="ru-RU"/>
          </w:rPr>
          <w:t>@</w:t>
        </w:r>
        <w:r>
          <w:rPr>
            <w:rStyle w:val="afd"/>
            <w:rFonts w:ascii="Times New Roman" w:eastAsia="Times New Roman" w:hAnsi="Times New Roman" w:cs="Times New Roman"/>
            <w:b/>
            <w:sz w:val="24"/>
            <w:szCs w:val="24"/>
            <w:highlight w:val="white"/>
            <w:lang w:val="en-US" w:eastAsia="ru-RU"/>
          </w:rPr>
          <w:t>mineralogy</w:t>
        </w:r>
        <w:r w:rsidRPr="005D58DF">
          <w:rPr>
            <w:rStyle w:val="afd"/>
            <w:rFonts w:ascii="Times New Roman" w:eastAsia="Times New Roman" w:hAnsi="Times New Roman" w:cs="Times New Roman"/>
            <w:b/>
            <w:sz w:val="24"/>
            <w:szCs w:val="24"/>
            <w:highlight w:val="white"/>
            <w:lang w:val="en-US" w:eastAsia="ru-RU"/>
          </w:rPr>
          <w:t>.</w:t>
        </w:r>
        <w:r>
          <w:rPr>
            <w:rStyle w:val="afd"/>
            <w:rFonts w:ascii="Times New Roman" w:eastAsia="Times New Roman" w:hAnsi="Times New Roman" w:cs="Times New Roman"/>
            <w:b/>
            <w:sz w:val="24"/>
            <w:szCs w:val="24"/>
            <w:highlight w:val="white"/>
            <w:lang w:val="en-US" w:eastAsia="ru-RU"/>
          </w:rPr>
          <w:t>ru</w:t>
        </w:r>
      </w:hyperlink>
    </w:p>
    <w:p w:rsidR="004D1886" w:rsidRPr="005D58DF" w:rsidRDefault="00616CFA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eastAsia="ru-RU"/>
        </w:rPr>
        <w:t>Телефон</w:t>
      </w:r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val="en-US" w:eastAsia="ru-RU"/>
        </w:rPr>
        <w:t xml:space="preserve">: +7(3513)298098 </w:t>
      </w:r>
      <w:proofErr w:type="spellStart"/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eastAsia="ru-RU"/>
        </w:rPr>
        <w:t>доб</w:t>
      </w:r>
      <w:proofErr w:type="spellEnd"/>
      <w:r>
        <w:rPr>
          <w:rFonts w:ascii="Times New Roman" w:eastAsia="Times New Roman" w:hAnsi="Times New Roman" w:cs="Times New Roman"/>
          <w:b/>
          <w:color w:val="212226"/>
          <w:sz w:val="24"/>
          <w:szCs w:val="24"/>
          <w:highlight w:val="white"/>
          <w:lang w:val="en-US" w:eastAsia="ru-RU"/>
        </w:rPr>
        <w:t>.201</w:t>
      </w:r>
    </w:p>
    <w:sectPr w:rsidR="004D1886" w:rsidRPr="005D58DF">
      <w:pgSz w:w="11906" w:h="16838"/>
      <w:pgMar w:top="1134" w:right="850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CFA" w:rsidRDefault="00616CFA">
      <w:pPr>
        <w:spacing w:after="0" w:line="240" w:lineRule="auto"/>
      </w:pPr>
      <w:r>
        <w:separator/>
      </w:r>
    </w:p>
  </w:endnote>
  <w:endnote w:type="continuationSeparator" w:id="0">
    <w:p w:rsidR="00616CFA" w:rsidRDefault="0061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CFA" w:rsidRDefault="00616CFA">
      <w:pPr>
        <w:spacing w:after="0" w:line="240" w:lineRule="auto"/>
      </w:pPr>
      <w:r>
        <w:separator/>
      </w:r>
    </w:p>
  </w:footnote>
  <w:footnote w:type="continuationSeparator" w:id="0">
    <w:p w:rsidR="00616CFA" w:rsidRDefault="00616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101"/>
    <w:multiLevelType w:val="multilevel"/>
    <w:tmpl w:val="FD16F5DC"/>
    <w:lvl w:ilvl="0">
      <w:start w:val="1"/>
      <w:numFmt w:val="upperRoman"/>
      <w:lvlText w:val="%1."/>
      <w:lvlJc w:val="left"/>
      <w:pPr>
        <w:ind w:left="751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631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">
    <w:nsid w:val="02E41C10"/>
    <w:multiLevelType w:val="multilevel"/>
    <w:tmpl w:val="73E81C1A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40EA9"/>
    <w:multiLevelType w:val="multilevel"/>
    <w:tmpl w:val="3212356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3AA80C7A"/>
    <w:multiLevelType w:val="multilevel"/>
    <w:tmpl w:val="9D2C172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3EAD11CE"/>
    <w:multiLevelType w:val="multilevel"/>
    <w:tmpl w:val="124C73D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602E1CBC"/>
    <w:multiLevelType w:val="multilevel"/>
    <w:tmpl w:val="1ACA0AA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690E07C5"/>
    <w:multiLevelType w:val="multilevel"/>
    <w:tmpl w:val="FAFA04A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86"/>
    <w:rsid w:val="004D1886"/>
    <w:rsid w:val="005D58DF"/>
    <w:rsid w:val="0061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tapkina@mineralog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Imin</Company>
  <LinksUpToDate>false</LinksUpToDate>
  <CharactersWithSpaces>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2</cp:revision>
  <dcterms:created xsi:type="dcterms:W3CDTF">2026-08-10T09:22:00Z</dcterms:created>
  <dcterms:modified xsi:type="dcterms:W3CDTF">2026-08-10T09:22:00Z</dcterms:modified>
</cp:coreProperties>
</file>