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A4" w:rsidRDefault="00517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учреждение науки </w:t>
      </w:r>
    </w:p>
    <w:p w:rsidR="009541A4" w:rsidRDefault="00517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Южно-Уральский федеральный научный центр минералогии и геоэкологии </w:t>
      </w:r>
    </w:p>
    <w:p w:rsidR="009541A4" w:rsidRDefault="00517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Уральского отделения Российской академии наук</w:t>
      </w:r>
    </w:p>
    <w:p w:rsidR="009541A4" w:rsidRDefault="00517BA0">
      <w:pPr>
        <w:spacing w:after="113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(ЮУ ФНЦ МиГ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РАН)</w:t>
      </w:r>
    </w:p>
    <w:p w:rsidR="009541A4" w:rsidRDefault="00517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541A4" w:rsidRDefault="00517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Конкурсной комиссии ЮУ ФНЦ МиГ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9541A4" w:rsidRDefault="0095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1A4" w:rsidRDefault="00517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Миасс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14 мая 2026 г.</w:t>
      </w:r>
    </w:p>
    <w:p w:rsidR="009541A4" w:rsidRDefault="00517BA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– директор ЮУ ФНЦ МиГ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РАН, д.г.-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Удачин</w:t>
      </w:r>
      <w:proofErr w:type="spellEnd"/>
    </w:p>
    <w:p w:rsidR="009541A4" w:rsidRDefault="00517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– главный ученый секретарь ЮУ ФНЦ МиГ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РАН, к.х.н. Л.М. Осипова</w:t>
      </w:r>
    </w:p>
    <w:p w:rsidR="009541A4" w:rsidRDefault="005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Списочный состав </w:t>
      </w:r>
      <w:r>
        <w:rPr>
          <w:rFonts w:ascii="Times New Roman" w:hAnsi="Times New Roman" w:cs="Times New Roman"/>
          <w:sz w:val="24"/>
          <w:szCs w:val="24"/>
        </w:rPr>
        <w:t>членов Конкурсной комиссии – 16 человек</w:t>
      </w:r>
    </w:p>
    <w:p w:rsidR="009541A4" w:rsidRDefault="005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присутствовали 15 членов комиссии </w:t>
      </w:r>
    </w:p>
    <w:p w:rsidR="009541A4" w:rsidRDefault="009541A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9541A4" w:rsidRDefault="00517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ПОВЕСТКА ДНЯ:</w:t>
      </w:r>
    </w:p>
    <w:p w:rsidR="009541A4" w:rsidRDefault="00517BA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 xml:space="preserve">Подведение итогов конкурса на замещение вакантных должностей научных работников в ЮУ ФНЦ МиГ </w:t>
      </w:r>
      <w:proofErr w:type="spellStart"/>
      <w:r>
        <w:rPr>
          <w:rFonts w:ascii="Times New Roman" w:hAnsi="Times New Roman" w:cs="Times New Roman"/>
          <w:sz w:val="24"/>
          <w:szCs w:val="28"/>
        </w:rPr>
        <w:t>УрО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РАН. </w:t>
      </w:r>
    </w:p>
    <w:p w:rsidR="009541A4" w:rsidRDefault="00517BA0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9541A4" w:rsidRDefault="00517BA0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 итогам тайного голосования членов Конкурсной комиссии признать победителями конкурса и избрать на должности:</w:t>
      </w:r>
    </w:p>
    <w:p w:rsidR="009541A4" w:rsidRDefault="00517BA0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Лабораторию минералогии рудогенеза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9541A4" w:rsidRDefault="00517BA0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инженера-исследователя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(за – 15, против – нет, воздержавшиеся –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1.0 ставка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Смирницкую А.Д.</w:t>
      </w:r>
    </w:p>
    <w:p w:rsidR="009541A4" w:rsidRDefault="00517BA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64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 </w:t>
      </w:r>
      <w:hyperlink r:id="rId7" w:tooltip="https://chelscience.ru/%d0%bb%d0%b0%d0%b1%d0%be%d1%80%d0%b0%d1%82%d0%be%d1%80%d0%b8%d1%8f-%d0%bc%d0%b8%d0%bd%d0%b5%d1%80%d0%b0%d0%bb%d0%be%d0%b3%d0%b8%d0%b8-%d1%82%d0%b5%d1%85%d0%bd%d0%be%d0%b3%d0%b5%d0%bd%d0%b5%d0%b7%d0%b0" w:history="1">
        <w:r>
          <w:rPr>
            <w:rStyle w:val="afd"/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highlight w:val="white"/>
            <w:u w:val="none"/>
          </w:rPr>
          <w:t xml:space="preserve">Лабораторию минералогии </w:t>
        </w:r>
        <w:proofErr w:type="spellStart"/>
        <w:r>
          <w:rPr>
            <w:rStyle w:val="afd"/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highlight w:val="white"/>
            <w:u w:val="none"/>
          </w:rPr>
          <w:t>техногенеза</w:t>
        </w:r>
        <w:proofErr w:type="spellEnd"/>
        <w:r>
          <w:rPr>
            <w:rStyle w:val="afd"/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highlight w:val="white"/>
            <w:u w:val="none"/>
          </w:rPr>
          <w:t xml:space="preserve"> и геоэкол</w:t>
        </w:r>
        <w:r>
          <w:rPr>
            <w:rStyle w:val="afd"/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highlight w:val="white"/>
            <w:u w:val="none"/>
          </w:rPr>
          <w:t>огии</w:t>
        </w:r>
      </w:hyperlink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9541A4" w:rsidRDefault="00517BA0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научного сотрудника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кандидата наук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(за – 15 против – нет, воздержавшиеся –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1.0 ставка Аминова П.Г.</w:t>
      </w:r>
    </w:p>
    <w:p w:rsidR="009541A4" w:rsidRDefault="00517BA0">
      <w:pPr>
        <w:pStyle w:val="aff2"/>
        <w:spacing w:after="0" w:line="264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Геологический отдел:</w:t>
      </w:r>
    </w:p>
    <w:p w:rsidR="009541A4" w:rsidRDefault="00517BA0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научного сотрудника, кандидата наук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(за – 15, против – нет, воздержавшиеся –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0.25 ставки Попову В.И.</w:t>
      </w:r>
    </w:p>
    <w:p w:rsidR="009541A4" w:rsidRDefault="00517BA0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научного сотрудника, доктора наук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(за – 15, против – нет, воздержавшиеся – нет</w:t>
      </w:r>
      <w:r>
        <w:rPr>
          <w:rFonts w:ascii="Times New Roman" w:eastAsia="Times New Roman" w:hAnsi="Times New Roman" w:cs="Times New Roman"/>
          <w:sz w:val="24"/>
          <w:szCs w:val="24"/>
        </w:rPr>
        <w:t>) 0.5 ставки Попова В.А.</w:t>
      </w:r>
    </w:p>
    <w:p w:rsidR="009541A4" w:rsidRDefault="009541A4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1A4" w:rsidRDefault="009541A4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1A4" w:rsidRDefault="009541A4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1A4" w:rsidRDefault="009541A4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1A4" w:rsidRDefault="009541A4">
      <w:pPr>
        <w:pStyle w:val="aff2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544"/>
      </w:tblGrid>
      <w:tr w:rsidR="009541A4">
        <w:trPr>
          <w:trHeight w:val="840"/>
        </w:trPr>
        <w:tc>
          <w:tcPr>
            <w:tcW w:w="5244" w:type="dxa"/>
          </w:tcPr>
          <w:p w:rsidR="009541A4" w:rsidRDefault="00517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заседания</w:t>
            </w:r>
          </w:p>
          <w:p w:rsidR="009541A4" w:rsidRDefault="00517BA0">
            <w:pPr>
              <w:pStyle w:val="aff2"/>
              <w:spacing w:before="11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3544" w:type="dxa"/>
          </w:tcPr>
          <w:p w:rsidR="009541A4" w:rsidRDefault="00517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В.Н.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Удачин</w:t>
            </w:r>
            <w:proofErr w:type="spellEnd"/>
          </w:p>
          <w:p w:rsidR="009541A4" w:rsidRDefault="00517BA0">
            <w:pPr>
              <w:pStyle w:val="aff2"/>
              <w:spacing w:before="11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 Осипова</w:t>
            </w:r>
          </w:p>
        </w:tc>
      </w:tr>
      <w:tr w:rsidR="009541A4">
        <w:trPr>
          <w:trHeight w:val="72"/>
        </w:trPr>
        <w:tc>
          <w:tcPr>
            <w:tcW w:w="5244" w:type="dxa"/>
          </w:tcPr>
          <w:p w:rsidR="009541A4" w:rsidRDefault="00517BA0">
            <w:pPr>
              <w:pStyle w:val="aff2"/>
              <w:spacing w:after="57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Верно,</w:t>
            </w:r>
          </w:p>
          <w:p w:rsidR="009541A4" w:rsidRDefault="00517BA0">
            <w:pPr>
              <w:pStyle w:val="aff2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главный ученый секретарь</w:t>
            </w:r>
          </w:p>
          <w:p w:rsidR="009541A4" w:rsidRDefault="00517BA0">
            <w:pPr>
              <w:pStyle w:val="aff2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15.05.2026</w:t>
            </w:r>
          </w:p>
        </w:tc>
        <w:tc>
          <w:tcPr>
            <w:tcW w:w="3544" w:type="dxa"/>
          </w:tcPr>
          <w:p w:rsidR="009541A4" w:rsidRDefault="009541A4">
            <w:pPr>
              <w:pStyle w:val="aff2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1A4" w:rsidRDefault="00517BA0">
            <w:pPr>
              <w:pStyle w:val="aff2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 Осипова</w:t>
            </w:r>
          </w:p>
        </w:tc>
      </w:tr>
    </w:tbl>
    <w:p w:rsidR="009541A4" w:rsidRDefault="009541A4"/>
    <w:sectPr w:rsidR="009541A4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A0" w:rsidRDefault="00517BA0">
      <w:pPr>
        <w:spacing w:after="0" w:line="240" w:lineRule="auto"/>
      </w:pPr>
      <w:r>
        <w:separator/>
      </w:r>
    </w:p>
  </w:endnote>
  <w:endnote w:type="continuationSeparator" w:id="0">
    <w:p w:rsidR="00517BA0" w:rsidRDefault="0051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A0" w:rsidRDefault="00517BA0">
      <w:pPr>
        <w:spacing w:after="0" w:line="240" w:lineRule="auto"/>
      </w:pPr>
      <w:r>
        <w:separator/>
      </w:r>
    </w:p>
  </w:footnote>
  <w:footnote w:type="continuationSeparator" w:id="0">
    <w:p w:rsidR="00517BA0" w:rsidRDefault="00517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A4"/>
    <w:rsid w:val="00517BA0"/>
    <w:rsid w:val="009541A4"/>
    <w:rsid w:val="00E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lscience.ru/%d0%bb%d0%b0%d0%b1%d0%be%d1%80%d0%b0%d1%82%d0%be%d1%80%d0%b8%d1%8f-%d0%bc%d0%b8%d0%bd%d0%b5%d1%80%d0%b0%d0%bb%d0%be%d0%b3%d0%b8%d0%b8-%d1%82%d0%b5%d1%85%d0%bd%d0%be%d0%b3%d0%b5%d0%bd%d0%b5%d0%b7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2</cp:revision>
  <dcterms:created xsi:type="dcterms:W3CDTF">2026-06-02T07:05:00Z</dcterms:created>
  <dcterms:modified xsi:type="dcterms:W3CDTF">2026-06-02T07:05:00Z</dcterms:modified>
</cp:coreProperties>
</file>