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color w:val="000000"/>
          <w:sz w:val="26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Федеральное государственное бюджетное учреждение науки Южно-Уральский федеральный научный центр минералогии и геоэкологии Уральского отделения Российской академии наук объявляет о проведении конкурса на замещение вакантных должностей научных работников</w:t>
      </w:r>
      <w:r>
        <w:rPr>
          <w:color w:val="000000" w:themeColor="text1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</w:p>
    <w:p>
      <w:pPr>
        <w:ind w:left="0" w:right="0" w:firstLine="0"/>
        <w:spacing w:before="0" w:after="0" w:afterAutospacing="0" w:line="240" w:lineRule="auto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Д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ата начала приема заявок: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  <w:t xml:space="preserve">05.11.2024</w:t>
      </w:r>
      <w:r>
        <w:rPr>
          <w:rFonts w:ascii="Times New Roman" w:hAnsi="Times New Roman" w:cs="Times New Roman" w:eastAsia="Times New Roman"/>
          <w:b/>
          <w:color w:val="000000"/>
          <w:sz w:val="26"/>
          <w:highlight w:val="white"/>
        </w:rPr>
      </w:r>
      <w:r/>
    </w:p>
    <w:p>
      <w:pPr>
        <w:ind w:left="0" w:right="0" w:firstLine="0"/>
        <w:spacing w:before="0" w:after="0" w:afterAutospacing="0" w:line="240" w:lineRule="auto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Д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ата окончания приема заявок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: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  <w:t xml:space="preserve">27.11.2024</w:t>
      </w:r>
      <w:r>
        <w:rPr>
          <w:rFonts w:ascii="Times New Roman" w:hAnsi="Times New Roman" w:cs="Times New Roman" w:eastAsia="Times New Roman"/>
          <w:b w:val="0"/>
          <w:color w:val="000000"/>
          <w:sz w:val="26"/>
          <w:highlight w:val="white"/>
        </w:rPr>
      </w:r>
      <w:r/>
    </w:p>
    <w:p>
      <w:pPr>
        <w:ind w:left="0" w:right="0" w:firstLine="0"/>
        <w:spacing w:before="0" w:after="0" w:afterAutospacing="0" w:line="240" w:lineRule="auto"/>
        <w:rPr>
          <w:rFonts w:ascii="Times New Roman" w:hAnsi="Times New Roman" w:cs="Times New Roman" w:eastAsia="Times New Roman"/>
          <w:color w:val="00000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Д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ата проведения конкурса: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  <w:t xml:space="preserve">16.12.2024</w:t>
      </w:r>
      <w:r>
        <w:rPr>
          <w:rFonts w:ascii="Times New Roman" w:hAnsi="Times New Roman" w:cs="Times New Roman" w:eastAsia="Times New Roman"/>
          <w:color w:val="000000"/>
          <w:highlight w:val="yellow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</w:rPr>
      </w:r>
      <w:r/>
    </w:p>
    <w:p>
      <w:pPr>
        <w:ind w:left="0" w:right="0" w:firstLine="0"/>
        <w:jc w:val="center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Ильменский государственный заповедник</w:t>
      </w:r>
      <w:r>
        <w:rPr>
          <w:color w:val="000000" w:themeColor="text1"/>
        </w:rPr>
      </w:r>
      <w:r/>
    </w:p>
    <w:p>
      <w:pPr>
        <w:ind w:left="0" w:right="0" w:firstLine="0"/>
        <w:jc w:val="center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/>
          <w:color w:val="000000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u w:val="single"/>
        </w:rPr>
        <w:t xml:space="preserve">Биологический отдел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/>
          <w:color w:val="000000"/>
          <w:sz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b/>
          <w:sz w:val="26"/>
        </w:rPr>
        <w:t xml:space="preserve">Область научных знаний:</w:t>
      </w:r>
      <w:r>
        <w:rPr>
          <w:rFonts w:ascii="Times New Roman" w:hAnsi="Times New Roman" w:cs="Times New Roman" w:eastAsia="Times New Roman"/>
          <w:sz w:val="26"/>
        </w:rPr>
        <w:t xml:space="preserve"> 1. Естественные науки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</w:r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Направление науки: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</w:rPr>
        <w:t xml:space="preserve">1.6. Биологические науки.</w:t>
      </w:r>
      <w:r>
        <w:rPr>
          <w:color w:val="000000" w:themeColor="text1"/>
          <w:sz w:val="26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Направление</w:t>
      </w:r>
      <w:r>
        <w:rPr>
          <w:rFonts w:ascii="Times New Roman" w:hAnsi="Times New Roman" w:cs="Times New Roman"/>
          <w:b/>
          <w:color w:val="000000" w:themeColor="text1"/>
          <w:sz w:val="26"/>
          <w:szCs w:val="24"/>
          <w:highlight w:val="white"/>
        </w:rPr>
        <w:t xml:space="preserve"> фундаментальных и поисковых научных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 исследований: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1.6.3. Биологическое разнообразие и биоресурсы.</w:t>
      </w:r>
      <w:r>
        <w:rPr>
          <w:color w:val="000000" w:themeColor="text1"/>
          <w:sz w:val="26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Тематика исследований: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Формирование биологического разнообразия в условиях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современной трансформации природной среды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. З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акономерности динамики состава и структуры лесов Южного Урала в условиях изменяющегося климата и антропогенных воздействий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Вакантная должность: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 младший научный сотрудник (1.0 штатная единица)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 </w:t>
      </w:r>
      <w:r>
        <w:rPr>
          <w:rStyle w:val="834"/>
          <w:rFonts w:ascii="Times New Roman" w:hAnsi="Times New Roman" w:cs="Times New Roman" w:eastAsia="Times New Roman"/>
          <w:color w:val="000000" w:themeColor="text1"/>
          <w:sz w:val="26"/>
        </w:rPr>
        <w:t xml:space="preserve">Должностные обязанности:</w:t>
      </w:r>
      <w:r>
        <w:rPr>
          <w:rStyle w:val="834"/>
          <w:rFonts w:ascii="Times New Roman" w:hAnsi="Times New Roman" w:cs="Times New Roman" w:eastAsia="Times New Roman"/>
          <w:color w:val="000000" w:themeColor="text1"/>
          <w:sz w:val="26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/>
    </w:p>
    <w:p>
      <w:pPr>
        <w:pStyle w:val="833"/>
        <w:jc w:val="both"/>
        <w:spacing w:before="0" w:beforeAutospacing="0" w:after="0" w:afterAutospacing="0" w:line="240" w:lineRule="auto"/>
        <w:shd w:val="clear" w:color="auto" w:fill="ffffff"/>
        <w:rPr>
          <w:color w:val="000000"/>
          <w:sz w:val="26"/>
        </w:rPr>
      </w:pPr>
      <w:r>
        <w:rPr>
          <w:rStyle w:val="834"/>
          <w:rFonts w:ascii="Times New Roman" w:hAnsi="Times New Roman" w:cs="Times New Roman" w:eastAsia="Times New Roman"/>
          <w:color w:val="000000" w:themeColor="text1"/>
          <w:sz w:val="26"/>
        </w:rPr>
        <w:t xml:space="preserve">Должен знать:</w:t>
      </w:r>
      <w:r>
        <w:rPr>
          <w:rStyle w:val="834"/>
          <w:rFonts w:ascii="Times New Roman" w:hAnsi="Times New Roman" w:cs="Times New Roman" w:eastAsia="Times New Roman"/>
          <w:color w:val="000000" w:themeColor="text1"/>
          <w:sz w:val="26"/>
        </w:rPr>
        <w:t xml:space="preserve"> </w:t>
      </w:r>
      <w:bookmarkStart w:id="0" w:name="_GoBack"/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bookmarkEnd w:id="0"/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цели и задачи проводимых исследований и разраб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</w:t>
      </w:r>
      <w:r>
        <w:rPr>
          <w:color w:val="000000" w:themeColor="text1"/>
          <w:sz w:val="26"/>
        </w:rPr>
        <w:t xml:space="preserve"> полученной информации; средства проведения экспериментов и наблюдений; внутренние нормативные акты, приказы и распоряжения.</w:t>
      </w:r>
      <w:r>
        <w:rPr>
          <w:color w:val="000000" w:themeColor="text1"/>
          <w:sz w:val="26"/>
        </w:rPr>
      </w:r>
      <w:r/>
    </w:p>
    <w:p>
      <w:pPr>
        <w:pStyle w:val="833"/>
        <w:jc w:val="both"/>
        <w:spacing w:before="0" w:beforeAutospacing="0" w:after="0" w:afterAutospacing="0" w:line="240" w:lineRule="auto"/>
        <w:shd w:val="clear" w:color="auto" w:fill="ffffff"/>
        <w:rPr>
          <w:color w:val="000000"/>
          <w:sz w:val="26"/>
        </w:rPr>
      </w:pPr>
      <w:r>
        <w:rPr>
          <w:rStyle w:val="834"/>
          <w:color w:val="000000" w:themeColor="text1"/>
          <w:sz w:val="26"/>
        </w:rPr>
        <w:t xml:space="preserve">Требования к квалификации: </w:t>
      </w:r>
      <w:r>
        <w:rPr>
          <w:color w:val="000000" w:themeColor="text1"/>
          <w:sz w:val="26"/>
        </w:rPr>
        <w:t xml:space="preserve">высшее профессиональное образование и опыт работы по соответствующей специальности, в том числе опыт научной работы в период обучения.</w:t>
      </w:r>
      <w:r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При наличии ученой степени, окончании аспирантуры и прохождении стажировки – без предъявления требований к стажу работы.</w:t>
      </w:r>
      <w:r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Наличие за последние 5 лет не менее </w:t>
      </w:r>
      <w:r>
        <w:rPr>
          <w:color w:val="000000" w:themeColor="text1"/>
          <w:sz w:val="26"/>
        </w:rPr>
        <w:t xml:space="preserve">4</w:t>
      </w:r>
      <w:r>
        <w:rPr>
          <w:color w:val="000000" w:themeColor="text1"/>
          <w:sz w:val="26"/>
        </w:rPr>
        <w:t xml:space="preserve"> научн</w:t>
      </w:r>
      <w:r>
        <w:rPr>
          <w:color w:val="000000" w:themeColor="text1"/>
          <w:sz w:val="26"/>
        </w:rPr>
        <w:t xml:space="preserve">ых</w:t>
      </w:r>
      <w:r>
        <w:rPr>
          <w:color w:val="000000" w:themeColor="text1"/>
          <w:sz w:val="26"/>
        </w:rPr>
        <w:t xml:space="preserve"> труд</w:t>
      </w:r>
      <w:r>
        <w:rPr>
          <w:color w:val="000000" w:themeColor="text1"/>
          <w:sz w:val="26"/>
        </w:rPr>
        <w:t xml:space="preserve">ов</w:t>
      </w:r>
      <w:r>
        <w:rPr>
          <w:color w:val="000000" w:themeColor="text1"/>
          <w:sz w:val="26"/>
        </w:rPr>
        <w:t xml:space="preserve"> (монографии, статьи в рецензируемых журналах, индексируемых в базах данных </w:t>
      </w:r>
      <w:r>
        <w:rPr>
          <w:color w:val="000000" w:themeColor="text1"/>
          <w:sz w:val="26"/>
        </w:rPr>
        <w:t xml:space="preserve">Web</w:t>
      </w:r>
      <w:r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of</w:t>
      </w:r>
      <w:r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Science</w:t>
      </w:r>
      <w:r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Core</w:t>
      </w:r>
      <w:r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Collection</w:t>
      </w:r>
      <w:r>
        <w:rPr>
          <w:color w:val="000000" w:themeColor="text1"/>
          <w:sz w:val="26"/>
        </w:rPr>
        <w:t xml:space="preserve">, </w:t>
      </w:r>
      <w:r>
        <w:rPr>
          <w:color w:val="000000" w:themeColor="text1"/>
          <w:sz w:val="26"/>
        </w:rPr>
        <w:t xml:space="preserve">Scopus</w:t>
      </w:r>
      <w:r>
        <w:rPr>
          <w:color w:val="000000" w:themeColor="text1"/>
          <w:sz w:val="26"/>
        </w:rPr>
        <w:t xml:space="preserve">, РИНЦ–список ВАК), участие в числе авторов докладов в научных совещаниях, семинарах, молодежных конференциях международного и общероссийского масштаба.</w:t>
      </w:r>
      <w:r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Индекс </w:t>
      </w:r>
      <w:r>
        <w:rPr>
          <w:color w:val="000000" w:themeColor="text1"/>
          <w:sz w:val="26"/>
        </w:rPr>
        <w:t xml:space="preserve">Хирша</w:t>
      </w:r>
      <w:r>
        <w:rPr>
          <w:color w:val="000000" w:themeColor="text1"/>
          <w:sz w:val="26"/>
        </w:rPr>
        <w:t xml:space="preserve"> ≥</w:t>
      </w:r>
      <w:r>
        <w:rPr>
          <w:color w:val="000000" w:themeColor="text1"/>
          <w:sz w:val="26"/>
        </w:rPr>
        <w:t xml:space="preserve"> 4</w:t>
      </w:r>
      <w:r>
        <w:rPr>
          <w:color w:val="000000" w:themeColor="text1"/>
          <w:sz w:val="26"/>
        </w:rPr>
        <w:t xml:space="preserve"> (РИНЦ)</w:t>
      </w:r>
      <w:r>
        <w:rPr>
          <w:color w:val="000000" w:themeColor="text1"/>
          <w:sz w:val="26"/>
        </w:rPr>
        <w:t xml:space="preserve">.</w:t>
      </w:r>
      <w:r>
        <w:rPr>
          <w:color w:val="000000" w:themeColor="text1"/>
          <w:sz w:val="26"/>
        </w:rPr>
      </w:r>
      <w:r/>
    </w:p>
    <w:p>
      <w:pPr>
        <w:pStyle w:val="833"/>
        <w:jc w:val="both"/>
        <w:spacing w:before="0" w:beforeAutospacing="0" w:after="0" w:afterAutospacing="0" w:line="240" w:lineRule="auto"/>
        <w:shd w:val="clear" w:color="auto" w:fill="ffffff"/>
        <w:rPr>
          <w:color w:val="000000"/>
          <w:sz w:val="26"/>
        </w:rPr>
      </w:pPr>
      <w:r>
        <w:rPr>
          <w:rStyle w:val="834"/>
          <w:color w:val="000000" w:themeColor="text1"/>
          <w:sz w:val="26"/>
        </w:rPr>
        <w:t xml:space="preserve">Условия:</w:t>
      </w:r>
      <w:r>
        <w:rPr>
          <w:rStyle w:val="834"/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режим работы – полная занятость. Должностной оклад – </w:t>
      </w:r>
      <w:r>
        <w:rPr>
          <w:color w:val="000000" w:themeColor="text1"/>
          <w:sz w:val="26"/>
          <w:shd w:val="clear" w:color="auto" w:fill="ffffff"/>
        </w:rPr>
        <w:t xml:space="preserve">28126.0</w:t>
      </w:r>
      <w:r>
        <w:rPr>
          <w:color w:val="000000" w:themeColor="text1"/>
          <w:sz w:val="26"/>
        </w:rPr>
        <w:t xml:space="preserve"> рублей/месяц, со степенью кандидата наук – </w:t>
      </w:r>
      <w:r>
        <w:rPr>
          <w:color w:val="000000" w:themeColor="text1"/>
          <w:sz w:val="26"/>
          <w:shd w:val="clear" w:color="auto" w:fill="ffffff"/>
        </w:rPr>
        <w:t xml:space="preserve">31671.0</w:t>
      </w:r>
      <w:r>
        <w:rPr>
          <w:color w:val="000000" w:themeColor="text1"/>
          <w:sz w:val="26"/>
        </w:rPr>
        <w:t xml:space="preserve"> рублей/месяц. Стимулирующие выплаты в соответствии с Положением об оплате труда научных сотрудников ЮУ ФНЦ МиГ </w:t>
      </w:r>
      <w:r>
        <w:rPr>
          <w:color w:val="000000" w:themeColor="text1"/>
          <w:sz w:val="26"/>
        </w:rPr>
        <w:t xml:space="preserve">УрО</w:t>
      </w:r>
      <w:r>
        <w:rPr>
          <w:color w:val="000000" w:themeColor="text1"/>
          <w:sz w:val="26"/>
        </w:rPr>
        <w:t xml:space="preserve"> РАН.</w:t>
      </w:r>
      <w:r>
        <w:rPr>
          <w:color w:val="000000" w:themeColor="text1"/>
          <w:sz w:val="26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  <w:r>
        <w:rPr>
          <w:color w:val="000000" w:themeColor="text1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6"/>
          <w:szCs w:val="24"/>
          <w:highlight w:val="none"/>
          <w:u w:val="singl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  <w:u w:val="single"/>
        </w:rPr>
        <w:t xml:space="preserve">Геологический отдел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  <w:u w:val="singl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b/>
          <w:sz w:val="26"/>
        </w:rPr>
        <w:t xml:space="preserve">Область научных знаний:</w:t>
      </w:r>
      <w:r>
        <w:rPr>
          <w:rFonts w:ascii="Times New Roman" w:hAnsi="Times New Roman" w:cs="Times New Roman" w:eastAsia="Times New Roman"/>
          <w:sz w:val="26"/>
        </w:rPr>
        <w:t xml:space="preserve"> 1. Естественные науки</w:t>
      </w: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color w:val="000000" w:themeColor="text1"/>
          <w:sz w:val="26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  <w:highlight w:val="white"/>
        </w:rPr>
        <w:t xml:space="preserve">Направление науки: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4"/>
          <w:highlight w:val="white"/>
        </w:rPr>
        <w:t xml:space="preserve"> 1.5. Науки о Земле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6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  <w:highlight w:val="white"/>
        </w:rPr>
        <w:t xml:space="preserve">Направление фундаментальных и поисковых научных исследований: </w:t>
      </w:r>
      <w:r>
        <w:rPr>
          <w:color w:val="000000" w:themeColor="text1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 w:val="0"/>
          <w:color w:val="000000"/>
          <w:sz w:val="26"/>
          <w:szCs w:val="24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1.5.3. Минералогия и петрология </w:t>
      </w:r>
      <w:r>
        <w:rPr>
          <w:color w:val="000000" w:themeColor="text1"/>
          <w:sz w:val="26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4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Тематика исследований: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white"/>
          <w:shd w:val="clear" w:color="auto" w:fill="fafafa"/>
        </w:rPr>
        <w:t xml:space="preserve">Структурно-вещественная эволюция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white"/>
          <w:shd w:val="clear" w:color="auto" w:fill="fafafa"/>
        </w:rPr>
        <w:t xml:space="preserve"> полиметаморфических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white"/>
          <w:shd w:val="clear" w:color="auto" w:fill="fafafa"/>
        </w:rPr>
        <w:t xml:space="preserve"> и магматических комплексов Южного Урала: петрология, геохимия, минералогия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Вакантная должность: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младший научный сотрудник (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1.0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штатн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ая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единиц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).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Должностные обязанности: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Должен знать: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Требования к квалификации: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высшее профессиональное образование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none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специалист в области полезных ископаемых, опыт работы по соответствующей специальности.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При наличии ученой степени, окончании аспирантуры и прохождении стажировки – без предъявления требований к стажу работы. Наличие не менее 1 научного труда (монографии, статьи в рецензируемых журналах, индексируемых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в базах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данных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Web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of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Science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Core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Collection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, РИНЦ (список ВАК), патентов или других охраняемых результатов интеллектуальной деятельности), участие в числе авторов докладов в научных совещаниях, семинарах, молодежных конференциях международного и общероссийского масштаба.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Условия: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6"/>
          <w:szCs w:val="24"/>
          <w:highlight w:val="white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ежим работы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полная занятость. Должностной оклад – 28126.0 рублей/месяц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, со степенью кандидата наук 31671.0 рублей/месяц.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РАН.</w:t>
      </w:r>
      <w:r>
        <w:rPr>
          <w:color w:val="000000" w:themeColor="text1"/>
          <w:highlight w:val="whit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6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6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u w:val="single"/>
        </w:rPr>
        <w:t xml:space="preserve">Отдел фундаментальных проблем аэрокосмических технологий</w:t>
      </w:r>
      <w:r>
        <w:rPr>
          <w:rFonts w:ascii="Times New Roman" w:hAnsi="Times New Roman" w:cs="Times New Roman" w:eastAsia="Times New Roman"/>
          <w:b/>
          <w:color w:val="000000" w:themeColor="text1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Область научных знаний: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white"/>
        </w:rPr>
        <w:t xml:space="preserve"> 2. Технические науки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b w:val="0"/>
          <w:sz w:val="26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b/>
          <w:color w:val="000000"/>
          <w:sz w:val="26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Направление науки: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6"/>
          <w:highlight w:val="white"/>
        </w:rPr>
        <w:t xml:space="preserve">2.3. Механика и машиностроение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6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b/>
          <w:i w:val="0"/>
          <w:color w:val="000000"/>
          <w:sz w:val="26"/>
          <w:highlight w:val="white"/>
        </w:rPr>
      </w:pPr>
      <w:r>
        <w:rPr>
          <w:rFonts w:ascii="Times New Roman" w:hAnsi="Times New Roman" w:cs="Times New Roman" w:eastAsia="Times New Roman"/>
          <w:b/>
          <w:i w:val="0"/>
          <w:color w:val="000000" w:themeColor="text1"/>
          <w:sz w:val="26"/>
          <w:highlight w:val="white"/>
        </w:rPr>
        <w:t xml:space="preserve">Направление 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szCs w:val="24"/>
          <w:highlight w:val="white"/>
        </w:rPr>
        <w:t xml:space="preserve">фундаментальных и поисковых научных исследований</w:t>
      </w:r>
      <w:r>
        <w:rPr>
          <w:rFonts w:ascii="Times New Roman" w:hAnsi="Times New Roman" w:cs="Times New Roman" w:eastAsia="Times New Roman"/>
          <w:b/>
          <w:i w:val="0"/>
          <w:color w:val="000000" w:themeColor="text1"/>
          <w:sz w:val="26"/>
          <w:highlight w:val="white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b w:val="0"/>
          <w:i w:val="0"/>
          <w:color w:val="000000"/>
          <w:sz w:val="26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2.3.1. Механика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 w:val="0"/>
          <w:color w:val="000000"/>
          <w:sz w:val="26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Тематика исслед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ований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  <w:t xml:space="preserve">: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white"/>
        </w:rPr>
        <w:t xml:space="preserve">Исследование аэрогазогидродинамики движения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white"/>
        </w:rPr>
        <w:t xml:space="preserve">многосредных аппаратов на основе имитационного компьютерного моделирования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none"/>
        </w:rPr>
      </w:r>
      <w:r/>
    </w:p>
    <w:p>
      <w:pPr>
        <w:pStyle w:val="670"/>
        <w:numPr>
          <w:ilvl w:val="0"/>
          <w:numId w:val="8"/>
        </w:num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Вакантная должность: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младший научный сотрудник (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1.0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штатн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ая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единица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).</w:t>
      </w:r>
      <w:r>
        <w:rPr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</w:rPr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Должностные обязанности: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мероприятиях. Участвует в написании научных отчетов по государственному заданию.</w:t>
      </w:r>
      <w:r>
        <w:rPr>
          <w:color w:val="000000" w:themeColor="text1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Должен знать: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внутренние нормативные акты, приказы и распоряжения.</w:t>
      </w:r>
      <w:r/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color w:val="000000" w:themeColor="text1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Требования к квалификации: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высшее профессиональное образование и опыт работы по соответствующей специальности, в том числ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е опыт научной работы в период обучения. При наличии ученой степени, окончании аспирантуры и прохождении стажировки – без предъявления требований к стажу работы. Наличие не менее 3 научных трудов (монографии, статьи в рецензируемых журналах, индексируемых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в базах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данных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Web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of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Science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Core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Collection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, РИНЦ (список ВАК), патентов или других охраняемых результатов интеллектуальной деятельности), участие в числе авторов докладов в научных совещаниях, семинарах, молодежных конференциях международного и общероссийского масштаба.</w:t>
      </w:r>
      <w:r>
        <w:rPr>
          <w:color w:val="000000" w:themeColor="text1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Условия: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6"/>
          <w:szCs w:val="24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ежим работы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полная занятость. Должностной оклад – 28126.0 рублей/месяц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, со степенью кандидата наук 31671.0 рублей/месяц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УрО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РАН.</w:t>
      </w:r>
      <w:r>
        <w:rPr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b w:val="0"/>
          <w:bCs/>
          <w:color w:val="000000" w:themeColor="text1"/>
          <w:sz w:val="26"/>
          <w:szCs w:val="24"/>
          <w:highlight w:val="none"/>
          <w:lang w:val="ru-RU"/>
        </w:rPr>
        <w:t xml:space="preserve">2. 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Вакантная должность: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младший научный сотрудник, кандидат технических наук (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0.25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штатн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ой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единицы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, внешнее совместительство).</w:t>
      </w:r>
      <w:r>
        <w:rPr>
          <w:color w:val="000000" w:themeColor="text1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</w:rPr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Должностные обязанности: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  <w:r>
        <w:rPr>
          <w:color w:val="000000" w:themeColor="text1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Должен знать: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Требования к квалификации: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степень кандидата технических наук и опыт работы по соответствующей специальности.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Наличие не менее 3 научных трудов (монографии, статьи в рецензируемых журналах, индексируемых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в базах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данных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Web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of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Science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Core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Collection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, РИНЦ (список ВАК), патентов или других охраняемых результатов интеллектуальной деятельности), участие в числе авторов докладов в научных совещаниях, семинарах, молодежных конференциях международного и общероссийского масштаба.</w:t>
      </w:r>
      <w:r>
        <w:rPr>
          <w:color w:val="000000" w:themeColor="text1"/>
        </w:rPr>
      </w:r>
      <w:r/>
    </w:p>
    <w:p>
      <w:pPr>
        <w:jc w:val="both"/>
        <w:spacing w:after="0" w:line="240" w:lineRule="auto"/>
        <w:shd w:val="clear" w:color="auto" w:fill="ffffff"/>
        <w:rPr>
          <w:b w:val="0"/>
          <w:color w:val="000000" w:themeColor="text1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Условия: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6"/>
          <w:szCs w:val="24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еж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им работы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не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полная занятость. Должностной оклад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со степенью кандидата наук 31671.0 рублей/месяц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(7917.75 рублей/месяц при 0.25 ставки)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Стимулирующие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выплаты в соответствии с Положением об оплате труда научных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szCs w:val="24"/>
          <w:lang w:eastAsia="ru-RU"/>
        </w:rPr>
        <w:t xml:space="preserve">сотрудников ЮУ ФНЦ МиГ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szCs w:val="24"/>
          <w:lang w:eastAsia="ru-RU"/>
        </w:rPr>
        <w:t xml:space="preserve">УрО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szCs w:val="24"/>
          <w:lang w:eastAsia="ru-RU"/>
        </w:rPr>
        <w:t xml:space="preserve"> РАН.</w:t>
      </w:r>
      <w:r>
        <w:rPr>
          <w:b w:val="0"/>
          <w:color w:val="000000" w:themeColor="text1"/>
        </w:rPr>
      </w:r>
      <w:r>
        <w:rPr>
          <w:b w:val="0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b w:val="0"/>
          <w:bCs/>
          <w:color w:val="000000" w:themeColor="text1"/>
          <w:sz w:val="26"/>
          <w:szCs w:val="24"/>
          <w:lang w:eastAsia="ru-RU"/>
        </w:rPr>
        <w:t xml:space="preserve">3. 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Вак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антная должность: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младший научный сотрудник (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0.25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штатн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ой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единицы, внешнее совместительство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).</w:t>
      </w:r>
      <w:r>
        <w:rPr>
          <w:rFonts w:ascii="Times New Roman" w:hAnsi="Times New Roman" w:cs="Times New Roman" w:eastAsia="Times New Roman"/>
          <w:color w:val="000000"/>
          <w:sz w:val="26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</w:rPr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Должностные обязанности: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т 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мероприятиях. Участвует в написании научных отчетов по государственному заданию.</w:t>
      </w:r>
      <w:r>
        <w:rPr>
          <w:rFonts w:ascii="Times New Roman" w:hAnsi="Times New Roman" w:cs="Times New Roman" w:eastAsia="Times New Roman"/>
          <w:color w:val="000000"/>
          <w:sz w:val="26"/>
          <w:szCs w:val="24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Должен знать: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внутренние нормативные акты, приказы и распоряжения.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Требования к квалификации: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высшее профессиональное образование и опыт работы по соответствующей специальности, в том числ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е опыт научной работы в период обучения. При наличии ученой степени, окончании аспирантуры и прохождении стажировки – без предъявления требований к стажу работы. Наличие за последние 5 лет не менее 1 научного труда (монографии, статьи в рецензируемых журналах, индексируемых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в базах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данных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Web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of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Science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Core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Collection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, РИНЦ (список ВАК), патентов или других охраняемых результатов интеллектуальной деятельности), участие в числе авторов докладов в научных совещаниях, семинарах, молодежных конференциях международного и общероссийского масштаба.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Условия: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6"/>
          <w:szCs w:val="24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ежим работы – не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полная занятость. Должностной оклад – 28126.0 (7031.0 за 0.25 шт. ед.) рублей/месяц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, со степенью кандидата наук 31671.0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(7917.75 за 0.25 шт. ед.)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рублей/месяц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УрО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 РАН.</w:t>
      </w:r>
      <w:r>
        <w:rPr>
          <w:rFonts w:ascii="Times New Roman" w:hAnsi="Times New Roman" w:cs="Times New Roman" w:eastAsia="Times New Roman"/>
          <w:color w:val="000000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none"/>
        </w:rPr>
      </w:pP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6"/>
          <w:szCs w:val="24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none"/>
          <w:lang w:val="en-US"/>
        </w:rPr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none"/>
          <w:lang w:val="en-US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6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Институт минералогии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val="en-US"/>
        </w:rPr>
        <w:t xml:space="preserve">  </w:t>
      </w:r>
      <w:r>
        <w:rPr>
          <w:color w:val="000000" w:themeColor="text1"/>
          <w:highlight w:val="whit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  <w:highlight w:val="white"/>
          <w:u w:val="single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u w:val="single"/>
          <w:lang w:eastAsia="ru-RU"/>
        </w:rPr>
        <w:t xml:space="preserve">Лаборатория междисциплинарных исследований</w:t>
      </w:r>
      <w:r>
        <w:rPr>
          <w:color w:val="000000" w:themeColor="text1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b/>
          <w:sz w:val="26"/>
        </w:rPr>
        <w:t xml:space="preserve">Область научных знаний:</w:t>
      </w:r>
      <w:r>
        <w:rPr>
          <w:rFonts w:ascii="Times New Roman" w:hAnsi="Times New Roman" w:cs="Times New Roman" w:eastAsia="Times New Roman"/>
          <w:sz w:val="26"/>
        </w:rPr>
        <w:t xml:space="preserve"> 1. Естественные науки</w:t>
      </w: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/>
          <w:color w:val="000000" w:themeColor="text1"/>
          <w:sz w:val="26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  <w:highlight w:val="white"/>
        </w:rPr>
        <w:t xml:space="preserve">Направление науки: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4"/>
          <w:highlight w:val="white"/>
        </w:rPr>
        <w:t xml:space="preserve">1.5.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4"/>
          <w:highlight w:val="white"/>
        </w:rPr>
        <w:t xml:space="preserve">Науки о Земле</w:t>
      </w:r>
      <w:r>
        <w:rPr>
          <w:b w:val="0"/>
          <w:color w:val="000000" w:themeColor="text1"/>
          <w:highlight w:val="white"/>
        </w:rPr>
      </w:r>
      <w:r>
        <w:rPr>
          <w:b w:val="0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  <w:highlight w:val="white"/>
        </w:rPr>
        <w:t xml:space="preserve">Направление фундаментальных и поисковых научных исследований: 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1.5.3. Минералогия и петрология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1.5.5. Геология твердых полезных ископаемых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6"/>
          <w:szCs w:val="24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Тематика исследований: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  <w:t xml:space="preserve">Минералого-геохимические маркеры минерального сырья древних и современных производств Центральной Евразии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Вакансия ID VAC_1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31064</w:t>
      </w:r>
      <w:r>
        <w:rPr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Вакантная должность: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научный сотрудник со степенью кандидата геолого-минералогических наук (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1.0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штатн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ая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единиц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).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szCs w:val="24"/>
          <w:highlight w:val="white"/>
          <w:lang w:eastAsia="ru-RU"/>
        </w:rPr>
        <w:t xml:space="preserve">Должностные обязанности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кой реализации. Участвует в написании научных отчетов по государственному заданию. 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szCs w:val="24"/>
          <w:highlight w:val="white"/>
          <w:lang w:eastAsia="ru-RU"/>
        </w:rPr>
        <w:t xml:space="preserve">Должен знать: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цели и задачи проводимых исследований и разработок, отечественную и зарубежную информацию по теме исследования;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  труда, пожарной безопасности.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szCs w:val="24"/>
          <w:highlight w:val="white"/>
          <w:lang w:eastAsia="ru-RU"/>
        </w:rPr>
        <w:t xml:space="preserve">Требования к квалификации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ченая степень кандидата геолого-минералогических наук.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Индекс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Хирша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WoS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/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val="en-US"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≥2, РИНЦ ≥4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Наличие за последние 5 лет: не менее 3 научных трудов (монографий, статей в рецензируемых журналах, индексируемых в базах данных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Web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of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Science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Core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Collection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, ядро РИНЦ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итируемость публикаций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WoS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/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val="en-US"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≥10, РИНЦ ≥40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 Участие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в числе авторов докладов на общероссийских и международных научных конференциях (симпозиумах)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Участие 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числе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руководителя или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исполнител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работ по программам приоритетных фундаментальных исследований РАН, научным грантам РНФ, международных фондов, федеральных программ и программ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Минобрнауки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РФ, российским или международным контрактам (договорам, соглашениям).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Условия: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6"/>
          <w:szCs w:val="24"/>
          <w:highlight w:val="white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ежим работы –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полная занятость. Должностной оклад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32494.0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рублей/месяц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(кандидат наук).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РАН.</w:t>
      </w:r>
      <w:r>
        <w:rPr>
          <w:color w:val="000000" w:themeColor="text1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white"/>
          <w:u w:val="none"/>
        </w:rPr>
        <w:t xml:space="preserve">2. 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Вакантная должность: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младший научный сотрудник со степенью кандидата геолого-минералогических наук (1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штатн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ая единиц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а).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6"/>
          <w:szCs w:val="24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Должностные обязанности: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Должен знать: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Требования к квалификации: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степень кандидата геолого-минералогических наук  и опыт работы по соответствующей специальности.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Наличие не менее 3 научных  трудов (монографии, статьи в рецензируемых журналах, индексируемых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в базах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данных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Web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of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Science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Core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Collection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, РИНЦ - список ВАК), участие в числе авторов докладов в научных совещаниях, семинарах, молодежных конференциях международного и общероссийского масштаба.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color w:val="000000" w:themeColor="text1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Условия: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6"/>
          <w:szCs w:val="24"/>
          <w:highlight w:val="white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ежим работы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полная занятость. Должностной оклад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31671.0 рублей/месяц.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РАН.</w:t>
      </w:r>
      <w:r>
        <w:rPr>
          <w:color w:val="000000" w:themeColor="text1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  <w:lang w:eastAsia="ru-RU"/>
        </w:rPr>
      </w:pPr>
      <w:r>
        <w:rPr>
          <w:rFonts w:ascii="Times New Roman" w:hAnsi="Times New Roman" w:cs="Times New Roman" w:eastAsia="Times New Roman"/>
          <w:b w:val="0"/>
          <w:bCs/>
          <w:color w:val="000000" w:themeColor="text1"/>
          <w:sz w:val="26"/>
          <w:szCs w:val="24"/>
          <w:highlight w:val="none"/>
          <w:lang w:eastAsia="ru-RU"/>
        </w:rPr>
        <w:t xml:space="preserve">3. 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Вакантная должность: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младший научный сотрудник (1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штатн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ая единиц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а).</w:t>
      </w:r>
      <w:r>
        <w:t xml:space="preserve"> </w:t>
      </w:r>
      <w:r/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Должностные обязанности: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  <w:r>
        <w:rPr>
          <w:rFonts w:ascii="Times New Roman" w:hAnsi="Times New Roman" w:cs="Times New Roman" w:eastAsia="Times New Roman"/>
          <w:color w:val="000000"/>
          <w:sz w:val="26"/>
          <w:szCs w:val="24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Должен знать: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распоряжения.</w:t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Требования к квалификации: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высшее профессиональное образование и опыт работы по соответствующей специальности, в том числ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е опыт научной работы в период обучения. При наличии ученой степени, окончании аспирантуры и прохождении стажировки – без предъявления требований к стажу работы.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Наличие за последние 5 лет не менее 1 научного  труда (монографии, статьи в рецензируемых журналах, индексируемых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в базах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данных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Web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of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Science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Core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Collection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, РИНЦ – список ВАК), участие в числе авторов докладов в научных совещаниях, семинарах, молодежных конференциях международного и общероссийского масштаба.</w:t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Условия: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6"/>
          <w:szCs w:val="24"/>
          <w:highlight w:val="white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ежим работы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полная занятость. Должностной оклад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lang w:eastAsia="ru-RU"/>
        </w:rPr>
        <w:t xml:space="preserve">28126.0 </w:t>
      </w:r>
      <w:r/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рублей/месяц.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РАН.</w:t>
      </w:r>
      <w:r/>
      <w:r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0"/>
        <w:jc w:val="center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000000"/>
          <w:sz w:val="26"/>
          <w:highlight w:val="whit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r/>
    </w:p>
    <w:p>
      <w:pPr>
        <w:ind w:left="0" w:right="0" w:firstLine="0"/>
        <w:jc w:val="center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white"/>
          <w:u w:val="single"/>
        </w:rPr>
        <w:t xml:space="preserve">Лаборатория экспериментальной минералогии и физики минералов</w:t>
      </w:r>
      <w:r>
        <w:rPr>
          <w:color w:val="000000" w:themeColor="text1"/>
          <w:sz w:val="26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b/>
          <w:sz w:val="26"/>
        </w:rPr>
        <w:t xml:space="preserve">Область научных знаний:</w:t>
      </w:r>
      <w:r>
        <w:rPr>
          <w:rFonts w:ascii="Times New Roman" w:hAnsi="Times New Roman" w:cs="Times New Roman" w:eastAsia="Times New Roman"/>
          <w:sz w:val="26"/>
        </w:rPr>
        <w:t xml:space="preserve"> 1. Естественные науки</w:t>
      </w: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Направление науки: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6"/>
          <w:highlight w:val="white"/>
        </w:rPr>
        <w:t xml:space="preserve">1.4. Химические науки </w:t>
      </w:r>
      <w:r>
        <w:rPr>
          <w:color w:val="000000" w:themeColor="text1"/>
          <w:sz w:val="26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Направления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4"/>
          <w:highlight w:val="white"/>
        </w:rPr>
        <w:t xml:space="preserve">фундаментальных и поисковых научных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 исследований: </w:t>
      </w:r>
      <w:r>
        <w:rPr>
          <w:color w:val="000000" w:themeColor="text1"/>
          <w:sz w:val="26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1.4.2. Научные основы создания новых материалов с заданными свойствами и функциями, в том числе высокочистых и наноматериалов.</w:t>
      </w:r>
      <w:r>
        <w:rPr>
          <w:color w:val="000000" w:themeColor="text1"/>
          <w:sz w:val="26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Тематика исследований:</w:t>
      </w:r>
      <w:r>
        <w:rPr>
          <w:color w:val="000000" w:themeColor="text1"/>
          <w:sz w:val="26"/>
          <w:highlight w:val="none"/>
        </w:rPr>
        <w:t xml:space="preserve"> </w:t>
      </w:r>
      <w:r>
        <w:rPr>
          <w:color w:val="000000" w:themeColor="text1"/>
          <w:sz w:val="26"/>
          <w:highlight w:val="white"/>
        </w:rPr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Физико-химические проблемы синтеза, исследования, обработки и применения многокомпонентных стеклосодержащих функциональных материалов.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Вакансия ID VAC_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131066</w:t>
      </w:r>
      <w:r>
        <w:rPr>
          <w:highlight w:val="white"/>
        </w:rPr>
      </w:r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Вакантная должность: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 научный сотрудник со степенью кандидата химических наук (1.0 штатная единица).</w:t>
      </w:r>
      <w:r>
        <w:rPr>
          <w:color w:val="000000" w:themeColor="text1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Должностные обязанности: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 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 практической реализации. Участвует в написании научных отчетов по государственному заданию. </w:t>
      </w:r>
      <w:r>
        <w:rPr>
          <w:color w:val="000000" w:themeColor="text1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Должен знать: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я экспериментов и наблюдений. 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highlight w:val="white"/>
        </w:rPr>
        <w:t xml:space="preserve">Требования к квалификации: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ученая степень кандидата химических наук.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Наличие за последние 5 лет не менее 3 научных трудов (монографий, статей в рецензируемых журналах, индексируемых в базах данных Web of Science Core Collection, Scopus, ядро РИНЦ, патентов или других о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храняемых результатов интеллектуальной деятельности).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Индекс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Хирша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WoS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/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val="en-US"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≥2, РИНЦ ≥4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итируемость публикаций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WoS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/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val="en-US" w:eastAsia="ru-RU"/>
        </w:rPr>
        <w:t xml:space="preserve">Scopus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≥10, РИНЦ ≥40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 Участие в числе авторов докладов на общероссийских и международных научных конференциях (симпозиумах)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, исполнителей по российским и международным программам, грантам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, федеральным программам и программам Минобрнауки России, российским и международным контрактам (договорам, соглашениям).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 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Условия: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6"/>
          <w:szCs w:val="24"/>
          <w:highlight w:val="white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ежим работы –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полная занятость. Должностной оклад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32494.0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рублей/месяц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  <w:lang w:eastAsia="ru-RU"/>
        </w:rPr>
        <w:t xml:space="preserve"> РАН.</w:t>
      </w:r>
      <w:r>
        <w:rPr>
          <w:color w:val="000000" w:themeColor="text1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</w:r>
      <w:r/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аявки на участие в конкурсе принимаются в отделе кадров ЮУ ФНЦ МиГ 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 РАН 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(г. Миасс, территория 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Ильменский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 заповедник, Челябинская область, 456317).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Начальник отдела кадров 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Потапкина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 Марина Николаевна.</w:t>
      </w:r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val="en-US" w:eastAsia="ru-RU"/>
        </w:rPr>
        <w:t xml:space="preserve">mail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: </w:t>
      </w:r>
      <w:hyperlink r:id="rId9" w:tooltip="mailto:potapkina@mineralogy.ru" w:history="1">
        <w:r>
          <w:rPr>
            <w:rStyle w:val="836"/>
            <w:rFonts w:ascii="Times New Roman" w:hAnsi="Times New Roman" w:cs="Times New Roman" w:eastAsia="Times New Roman"/>
            <w:b/>
            <w:color w:val="000000" w:themeColor="text1"/>
            <w:sz w:val="24"/>
            <w:szCs w:val="24"/>
            <w:highlight w:val="white"/>
            <w:lang w:val="en-US" w:eastAsia="ru-RU"/>
          </w:rPr>
          <w:t xml:space="preserve">potapkina</w:t>
        </w:r>
        <w:r>
          <w:rPr>
            <w:rStyle w:val="836"/>
            <w:rFonts w:ascii="Times New Roman" w:hAnsi="Times New Roman" w:cs="Times New Roman" w:eastAsia="Times New Roman"/>
            <w:b/>
            <w:color w:val="000000" w:themeColor="text1"/>
            <w:sz w:val="24"/>
            <w:szCs w:val="24"/>
            <w:highlight w:val="white"/>
            <w:lang w:eastAsia="ru-RU"/>
          </w:rPr>
          <w:t xml:space="preserve">@</w:t>
        </w:r>
        <w:r>
          <w:rPr>
            <w:rStyle w:val="836"/>
            <w:rFonts w:ascii="Times New Roman" w:hAnsi="Times New Roman" w:cs="Times New Roman" w:eastAsia="Times New Roman"/>
            <w:b/>
            <w:color w:val="000000" w:themeColor="text1"/>
            <w:sz w:val="24"/>
            <w:szCs w:val="24"/>
            <w:highlight w:val="white"/>
            <w:lang w:val="en-US" w:eastAsia="ru-RU"/>
          </w:rPr>
          <w:t xml:space="preserve">mineralogy</w:t>
        </w:r>
        <w:r>
          <w:rPr>
            <w:rStyle w:val="836"/>
            <w:rFonts w:ascii="Times New Roman" w:hAnsi="Times New Roman" w:cs="Times New Roman" w:eastAsia="Times New Roman"/>
            <w:b/>
            <w:color w:val="000000" w:themeColor="text1"/>
            <w:sz w:val="24"/>
            <w:szCs w:val="24"/>
            <w:highlight w:val="white"/>
            <w:lang w:eastAsia="ru-RU"/>
          </w:rPr>
          <w:t xml:space="preserve">.</w:t>
        </w:r>
        <w:r>
          <w:rPr>
            <w:rStyle w:val="836"/>
            <w:rFonts w:ascii="Times New Roman" w:hAnsi="Times New Roman" w:cs="Times New Roman" w:eastAsia="Times New Roman"/>
            <w:b/>
            <w:color w:val="000000" w:themeColor="text1"/>
            <w:sz w:val="24"/>
            <w:szCs w:val="24"/>
            <w:highlight w:val="white"/>
            <w:lang w:val="en-US" w:eastAsia="ru-RU"/>
          </w:rPr>
          <w:t xml:space="preserve">ru</w:t>
        </w:r>
      </w:hyperlink>
      <w:r>
        <w:rPr>
          <w:color w:val="000000" w:themeColor="text1"/>
          <w:highlight w:val="whit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Телефон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val="en-US" w:eastAsia="ru-RU"/>
        </w:rPr>
        <w:t xml:space="preserve">: +7(3513)298098 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eastAsia="ru-RU"/>
        </w:rPr>
        <w:t xml:space="preserve">доб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highlight w:val="white"/>
          <w:lang w:val="en-US" w:eastAsia="ru-RU"/>
        </w:rPr>
        <w:t xml:space="preserve">.201</w:t>
      </w:r>
      <w:r>
        <w:rPr>
          <w:color w:val="000000" w:themeColor="text1"/>
          <w:highlight w:val="whit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9"/>
    <w:next w:val="829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3">
    <w:name w:val="Heading 1 Char"/>
    <w:basedOn w:val="830"/>
    <w:link w:val="652"/>
    <w:uiPriority w:val="9"/>
    <w:rPr>
      <w:rFonts w:ascii="Arial" w:hAnsi="Arial" w:cs="Arial" w:eastAsia="Arial"/>
      <w:sz w:val="40"/>
      <w:szCs w:val="40"/>
    </w:rPr>
  </w:style>
  <w:style w:type="paragraph" w:styleId="654">
    <w:name w:val="Heading 2"/>
    <w:basedOn w:val="829"/>
    <w:next w:val="829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5">
    <w:name w:val="Heading 2 Char"/>
    <w:basedOn w:val="830"/>
    <w:link w:val="654"/>
    <w:uiPriority w:val="9"/>
    <w:rPr>
      <w:rFonts w:ascii="Arial" w:hAnsi="Arial" w:cs="Arial" w:eastAsia="Arial"/>
      <w:sz w:val="34"/>
    </w:rPr>
  </w:style>
  <w:style w:type="paragraph" w:styleId="656">
    <w:name w:val="Heading 3"/>
    <w:basedOn w:val="829"/>
    <w:next w:val="829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7">
    <w:name w:val="Heading 3 Char"/>
    <w:basedOn w:val="830"/>
    <w:link w:val="656"/>
    <w:uiPriority w:val="9"/>
    <w:rPr>
      <w:rFonts w:ascii="Arial" w:hAnsi="Arial" w:cs="Arial" w:eastAsia="Arial"/>
      <w:sz w:val="30"/>
      <w:szCs w:val="30"/>
    </w:rPr>
  </w:style>
  <w:style w:type="paragraph" w:styleId="658">
    <w:name w:val="Heading 4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9">
    <w:name w:val="Heading 4 Char"/>
    <w:basedOn w:val="830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>
    <w:name w:val="Heading 5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1">
    <w:name w:val="Heading 5 Char"/>
    <w:basedOn w:val="830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>
    <w:name w:val="Heading 6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>
    <w:name w:val="Heading 7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>
    <w:name w:val="Heading 8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>
    <w:name w:val="Heading 9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829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9"/>
    <w:next w:val="82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rmal (Web)"/>
    <w:basedOn w:val="82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34">
    <w:name w:val="Strong"/>
    <w:basedOn w:val="830"/>
    <w:uiPriority w:val="22"/>
    <w:qFormat/>
    <w:rPr>
      <w:b/>
      <w:bCs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>
    <w:name w:val="Hyperlink"/>
    <w:basedOn w:val="83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potapkina@mineralogy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revision>10</cp:revision>
  <dcterms:created xsi:type="dcterms:W3CDTF">2024-01-27T07:57:00Z</dcterms:created>
  <dcterms:modified xsi:type="dcterms:W3CDTF">2024-11-01T09:12:49Z</dcterms:modified>
</cp:coreProperties>
</file>