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 xml:space="preserve">Количество мест для приема на обучение по договорам об оказании платных образовательных услуг по образовательным программам высшего образования </w:t>
      </w:r>
      <w:r>
        <w:rPr>
          <w:sz w:val="24"/>
        </w:rPr>
        <w:t xml:space="preserve">–</w:t>
      </w:r>
      <w:r>
        <w:rPr>
          <w:b/>
          <w:sz w:val="24"/>
        </w:rPr>
        <w:t xml:space="preserve"> программам подготовки </w:t>
      </w:r>
      <w:r>
        <w:rPr>
          <w:b/>
          <w:sz w:val="24"/>
        </w:rPr>
        <w:t xml:space="preserve">научных и </w:t>
      </w:r>
      <w:r>
        <w:rPr>
          <w:b/>
          <w:sz w:val="24"/>
        </w:rPr>
        <w:t xml:space="preserve">научно-педагогических кадров </w:t>
      </w:r>
      <w:r>
        <w:rPr>
          <w:sz w:val="24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в аспирантуре ЮУ ФНЦ МиГ УрО РАН в 2024</w:t>
      </w:r>
      <w:bookmarkStart w:id="0" w:name="_GoBack"/>
      <w:r>
        <w:rPr>
          <w:sz w:val="24"/>
        </w:rPr>
      </w:r>
      <w:bookmarkEnd w:id="0"/>
      <w:r>
        <w:rPr>
          <w:b/>
          <w:sz w:val="24"/>
        </w:rPr>
        <w:t xml:space="preserve"> году</w:t>
      </w:r>
      <w:r>
        <w:rPr>
          <w:sz w:val="24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sz w:val="24"/>
        </w:rPr>
      </w:r>
      <w:r/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704"/>
      </w:tblGrid>
      <w:tr>
        <w:trPr/>
        <w:tc>
          <w:tcPr>
            <w:tcW w:w="25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Наименование </w:t>
            </w:r>
            <w:r>
              <w:rPr>
                <w:b/>
                <w:sz w:val="24"/>
                <w:szCs w:val="22"/>
              </w:rPr>
              <w:t xml:space="preserve">группы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научных специальностей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Наименование научных специальностей</w:t>
            </w:r>
            <w:r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17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Количество мест</w:t>
            </w:r>
            <w:r>
              <w:rPr>
                <w:sz w:val="24"/>
              </w:rPr>
            </w:r>
            <w:r/>
          </w:p>
        </w:tc>
      </w:tr>
      <w:tr>
        <w:trPr>
          <w:trHeight w:val="1677"/>
        </w:trPr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1.6. Науки о Земле и окружающей среде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1.6.4.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Минералогия, кристаллография. Г</w:t>
            </w:r>
            <w:r>
              <w:rPr>
                <w:sz w:val="24"/>
              </w:rPr>
              <w:t xml:space="preserve">еохимия, геохимические методы поисков по</w:t>
            </w:r>
            <w:r>
              <w:rPr>
                <w:sz w:val="24"/>
              </w:rPr>
              <w:t xml:space="preserve">лезных ископаемых</w:t>
            </w:r>
            <w:r>
              <w:rPr>
                <w:sz w:val="24"/>
              </w:rPr>
            </w:r>
            <w:r/>
          </w:p>
          <w:p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1.6.10.</w:t>
            </w:r>
            <w:r>
              <w:rPr>
                <w:sz w:val="24"/>
              </w:rPr>
              <w:t xml:space="preserve"> Геология, поиски и разведка твердых полез</w:t>
            </w:r>
            <w:r>
              <w:rPr>
                <w:sz w:val="24"/>
              </w:rPr>
              <w:t xml:space="preserve">ных ископаемых, </w:t>
            </w:r>
            <w:r>
              <w:rPr>
                <w:sz w:val="24"/>
              </w:rPr>
              <w:t xml:space="preserve">минерагения</w:t>
            </w:r>
            <w:r>
              <w:rPr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ind w:hanging="99"/>
              <w:jc w:val="center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pPr>
              <w:ind w:hanging="9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pPr>
              <w:ind w:hanging="99"/>
              <w:jc w:val="center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VSEGEI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revision>6</cp:revision>
  <dcterms:created xsi:type="dcterms:W3CDTF">2022-10-31T11:47:00Z</dcterms:created>
  <dcterms:modified xsi:type="dcterms:W3CDTF">2024-05-03T11:26:53Z</dcterms:modified>
</cp:coreProperties>
</file>