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4926" w:type="dxa"/>
        <w:jc w:val="left"/>
        <w:tblInd w:w="46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26"/>
      </w:tblGrid>
      <w:tr>
        <w:trPr/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Директор ЮУ ФНЦ МиГ УрО РАН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 В.Н. Удачин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«____» ______________ 20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___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комиссии по внутреннему экспортному контролю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возможности открытого опубликования</w:t>
      </w:r>
    </w:p>
    <w:tbl>
      <w:tblPr>
        <w:tblStyle w:val="a3"/>
        <w:tblW w:w="99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76"/>
        <w:gridCol w:w="2395"/>
        <w:gridCol w:w="1055"/>
        <w:gridCol w:w="237"/>
        <w:gridCol w:w="671"/>
        <w:gridCol w:w="1086"/>
        <w:gridCol w:w="3055"/>
      </w:tblGrid>
      <w:tr>
        <w:trPr/>
        <w:tc>
          <w:tcPr>
            <w:tcW w:w="9975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975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(наименование материалов, подлежащих экспертизе на русском языке и языке издателя)</w:t>
            </w:r>
          </w:p>
        </w:tc>
      </w:tr>
      <w:tr>
        <w:trPr/>
        <w:tc>
          <w:tcPr>
            <w:tcW w:w="9975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975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Комиссия по внутреннему экспортному контролю ЮУ ФНЦ МиГ УрО РАН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в составе:</w:t>
            </w:r>
          </w:p>
        </w:tc>
      </w:tr>
      <w:tr>
        <w:trPr/>
        <w:tc>
          <w:tcPr>
            <w:tcW w:w="9975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9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(указываются должности ,   инициалы и фамилии председателя и членов комиссии, принимавших</w:t>
            </w:r>
          </w:p>
        </w:tc>
      </w:tr>
      <w:tr>
        <w:trPr/>
        <w:tc>
          <w:tcPr>
            <w:tcW w:w="9975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975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6"/>
                <w:szCs w:val="16"/>
                <w:lang w:val="ru-RU" w:bidi="ar-SA"/>
              </w:rPr>
              <w:t>участие в заседании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)</w:t>
            </w:r>
          </w:p>
        </w:tc>
      </w:tr>
      <w:tr>
        <w:trPr/>
        <w:tc>
          <w:tcPr>
            <w:tcW w:w="9975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975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 период с 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провела экспертизу материалов</w:t>
            </w:r>
          </w:p>
        </w:tc>
        <w:tc>
          <w:tcPr>
            <w:tcW w:w="6104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(наименование материалов, подлежащих экспертизе, фамилии и инициалы авторов)</w:t>
            </w:r>
          </w:p>
        </w:tc>
      </w:tr>
      <w:tr>
        <w:trPr/>
        <w:tc>
          <w:tcPr>
            <w:tcW w:w="9975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975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3598" w:hRule="atLeast"/>
        </w:trPr>
        <w:tc>
          <w:tcPr>
            <w:tcW w:w="9975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предмет отсутствия (наличия) в них сведений, составляющих государственную тайну, сведений конфиденциального характера, и возможности (невозможности) их открытого опубликования.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утвержденных Указом Президента Российской Федерации от 30 ноября 1995 г. № 1203, Перечнем сведений, подлежащих засекречиванию,  утвержденным приказом Министерства образования и науки Российской Федерации от 10 ноября 2014 г. № 36с, а также Перечнем сведений конфиденциального характера, утвержденного Указом Президента Российской Федерации от 6 марта 1997 г. №188, списками контролируемых товаров и технологий, утвержденных Указами Президента Российской Федерации от 14 февраля 1996 г. № 202, от 28 августа 2001 г. № 1082, от 08 августа 2001 г. № 1005, от 14 января 2003 г. № 36, от 20 августа 2007 г. № 1083, от 17 декабря 2011 г. № 1661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комиссия установила:</w:t>
            </w:r>
          </w:p>
        </w:tc>
      </w:tr>
      <w:tr>
        <w:trPr/>
        <w:tc>
          <w:tcPr>
            <w:tcW w:w="9975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1. Сведения, содержащиеся в рассматриваемых материалах, находятся  в </w:t>
            </w:r>
          </w:p>
        </w:tc>
      </w:tr>
      <w:tr>
        <w:trPr/>
        <w:tc>
          <w:tcPr>
            <w:tcW w:w="9975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компетенции ЮУ ФНЦ МиГ УрО РАН</w:t>
            </w:r>
            <w:bookmarkStart w:id="0" w:name="_GoBack"/>
            <w:bookmarkEnd w:id="0"/>
          </w:p>
        </w:tc>
      </w:tr>
      <w:tr>
        <w:trPr/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 Сведения, содержащиеся в рассматриваемых материалах,</w:t>
            </w:r>
          </w:p>
        </w:tc>
        <w:tc>
          <w:tcPr>
            <w:tcW w:w="305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975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975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(указываются сведения, содержащиеся в материалах)</w:t>
            </w:r>
          </w:p>
        </w:tc>
      </w:tr>
      <w:tr>
        <w:trPr/>
        <w:tc>
          <w:tcPr>
            <w:tcW w:w="9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не подпадают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под действие Перечня сведений, составляющих государственную тайну, не относятся к Перечню сведений, отнесенных к государственной тайне, утвержденному Указом Президента Российской Федерации от 30 ноября 1995 г. №1203, не подлежат засекречиванию, не содержат служебной и коммерческой тайны и данные материалы могут быть  опубликованы в открытой печати.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color w:val="auto"/>
          <w:sz w:val="26"/>
          <w:szCs w:val="26"/>
          <w:lang w:val="ru-RU" w:bidi="ar-SA"/>
        </w:rPr>
        <w:t>Председатель комиссии</w:t>
      </w:r>
      <w:r>
        <w:rPr>
          <w:rFonts w:cs="Times New Roman" w:ascii="Times New Roman" w:hAnsi="Times New Roman"/>
          <w:sz w:val="26"/>
          <w:szCs w:val="26"/>
        </w:rPr>
        <w:t>:</w:t>
      </w:r>
    </w:p>
    <w:tbl>
      <w:tblPr>
        <w:tblStyle w:val="a3"/>
        <w:tblW w:w="6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15"/>
        <w:gridCol w:w="286"/>
        <w:gridCol w:w="3399"/>
      </w:tblGrid>
      <w:tr>
        <w:trPr/>
        <w:tc>
          <w:tcPr>
            <w:tcW w:w="251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51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>
      <w:pPr>
        <w:pStyle w:val="Normal"/>
        <w:widowControl/>
        <w:shd w:val="clear" w:fill="FFFFFF"/>
        <w:tabs>
          <w:tab w:val="clear" w:pos="708"/>
          <w:tab w:val="left" w:pos="1416" w:leader="none"/>
          <w:tab w:val="left" w:pos="3130" w:leader="none"/>
          <w:tab w:val="left" w:pos="4051" w:leader="none"/>
          <w:tab w:val="left" w:pos="6115" w:leader="none"/>
          <w:tab w:val="left" w:pos="8002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pacing w:val="-1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pacing w:val="-1"/>
          <w:sz w:val="26"/>
          <w:szCs w:val="26"/>
        </w:rPr>
        <w:t>Секретарь комиссии:</w:t>
      </w:r>
    </w:p>
    <w:tbl>
      <w:tblPr>
        <w:tblStyle w:val="a3"/>
        <w:tblW w:w="6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15"/>
        <w:gridCol w:w="286"/>
        <w:gridCol w:w="3403"/>
      </w:tblGrid>
      <w:tr>
        <w:trPr/>
        <w:tc>
          <w:tcPr>
            <w:tcW w:w="251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51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6"/>
          <w:szCs w:val="26"/>
        </w:rPr>
        <w:t>Эксперт по направлению:</w:t>
      </w:r>
    </w:p>
    <w:tbl>
      <w:tblPr>
        <w:tblStyle w:val="a3"/>
        <w:tblW w:w="6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15"/>
        <w:gridCol w:w="286"/>
        <w:gridCol w:w="3403"/>
      </w:tblGrid>
      <w:tr>
        <w:trPr/>
        <w:tc>
          <w:tcPr>
            <w:tcW w:w="251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51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1417" w:right="851" w:header="0" w:top="283" w:footer="0" w:bottom="2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13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LibreOffice/6.4.6.2$Linux_X86_64 LibreOffice_project/40$Build-2</Application>
  <Pages>1</Pages>
  <Words>297</Words>
  <Characters>1982</Characters>
  <CharactersWithSpaces>2257</CharactersWithSpaces>
  <Paragraphs>31</Paragraphs>
  <Company>Imin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2019-05-28T06:11:00Z</dcterms:created>
  <dc:creator>Tatyana</dc:creator>
  <dc:description/>
  <dc:language>ru-RU</dc:language>
  <cp:lastModifiedBy/>
  <cp:lastPrinted>2021-05-24T10:07:57Z</cp:lastPrinted>
  <dcterms:modified xsi:type="dcterms:W3CDTF">2023-05-12T13:53:04Z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Imin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